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C5" w:rsidRDefault="000603C5" w:rsidP="000603C5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Colloque des Mathématiques </w:t>
      </w:r>
    </w:p>
    <w:p w:rsidR="000603C5" w:rsidRDefault="000603C5" w:rsidP="000603C5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Palais des Congrès de Liège, 14 &amp; 15 novembre 2013</w:t>
      </w:r>
    </w:p>
    <w:p w:rsidR="000603C5" w:rsidRDefault="000603C5" w:rsidP="000603C5">
      <w:pPr>
        <w:jc w:val="both"/>
        <w:rPr>
          <w:rFonts w:cs="Arial"/>
        </w:rPr>
      </w:pPr>
    </w:p>
    <w:p w:rsidR="000603C5" w:rsidRDefault="000603C5" w:rsidP="000603C5">
      <w:pPr>
        <w:jc w:val="both"/>
        <w:rPr>
          <w:rFonts w:cs="Arial"/>
        </w:rPr>
      </w:pPr>
    </w:p>
    <w:p w:rsidR="00073C85" w:rsidRDefault="00073C85" w:rsidP="007C1375">
      <w:pPr>
        <w:jc w:val="both"/>
        <w:rPr>
          <w:rFonts w:cs="Arial"/>
        </w:rPr>
      </w:pPr>
    </w:p>
    <w:p w:rsidR="00C8576F" w:rsidRDefault="00C8576F" w:rsidP="00C8576F">
      <w:pPr>
        <w:jc w:val="both"/>
      </w:pPr>
      <w:r>
        <w:t xml:space="preserve">De l’enseignement maternel à l’enseignement </w:t>
      </w:r>
      <w:r w:rsidR="00E4382B">
        <w:t>supérieur</w:t>
      </w:r>
      <w:r w:rsidR="00D750F7">
        <w:t>,</w:t>
      </w:r>
    </w:p>
    <w:p w:rsidR="00C8576F" w:rsidRDefault="00C8576F" w:rsidP="00C8576F">
      <w:pPr>
        <w:jc w:val="both"/>
      </w:pPr>
      <w:r>
        <w:t>De la formation à l’insertion professionnelle et à la citoyenneté</w:t>
      </w:r>
      <w:r w:rsidR="00D750F7">
        <w:t>,</w:t>
      </w:r>
    </w:p>
    <w:p w:rsidR="00C8576F" w:rsidRDefault="00C8576F" w:rsidP="00C8576F">
      <w:pPr>
        <w:jc w:val="both"/>
        <w:rPr>
          <w:rFonts w:cs="Arial"/>
        </w:rPr>
      </w:pPr>
      <w:r>
        <w:t xml:space="preserve">A toutes celles et ceux qui se préoccupent des mathématiques et de leur impact </w:t>
      </w:r>
      <w:r w:rsidRPr="00667757">
        <w:t>sur notre quotidien</w:t>
      </w:r>
      <w:r w:rsidR="00D750F7">
        <w:t>.</w:t>
      </w:r>
    </w:p>
    <w:p w:rsidR="00C8576F" w:rsidRDefault="00C8576F" w:rsidP="00C8576F">
      <w:pPr>
        <w:jc w:val="both"/>
        <w:rPr>
          <w:rFonts w:cs="Arial"/>
        </w:rPr>
      </w:pPr>
    </w:p>
    <w:p w:rsidR="00C8576F" w:rsidRDefault="00C8576F" w:rsidP="00C8576F">
      <w:pPr>
        <w:jc w:val="both"/>
        <w:rPr>
          <w:rFonts w:cs="Arial"/>
        </w:rPr>
      </w:pPr>
    </w:p>
    <w:p w:rsidR="00C8576F" w:rsidRDefault="00C8576F" w:rsidP="00C8576F">
      <w:pPr>
        <w:jc w:val="both"/>
        <w:rPr>
          <w:rFonts w:cs="Arial"/>
        </w:rPr>
      </w:pPr>
      <w:r>
        <w:rPr>
          <w:rFonts w:cs="Arial"/>
        </w:rPr>
        <w:t>Les mathématiques constituent un outil indispensable pour déchiffrer, décrire et transformer le monde. Elles contribuent à la construction de la pensée rationnelle</w:t>
      </w:r>
      <w:r w:rsidR="00D750F7">
        <w:rPr>
          <w:rFonts w:cs="Arial"/>
        </w:rPr>
        <w:t>.</w:t>
      </w:r>
    </w:p>
    <w:p w:rsidR="00C8576F" w:rsidRDefault="00C8576F" w:rsidP="00C8576F">
      <w:pPr>
        <w:jc w:val="both"/>
        <w:rPr>
          <w:rFonts w:cs="Arial"/>
        </w:rPr>
      </w:pPr>
    </w:p>
    <w:p w:rsidR="00C8576F" w:rsidRDefault="00C8576F" w:rsidP="00C8576F">
      <w:pPr>
        <w:jc w:val="both"/>
        <w:rPr>
          <w:rFonts w:cs="Arial"/>
        </w:rPr>
      </w:pPr>
      <w:r>
        <w:rPr>
          <w:rFonts w:cs="Arial"/>
        </w:rPr>
        <w:t xml:space="preserve">Mais il y a lieu de s’interroger sur les représentations que notre société véhicule à l’égard des mathématiques et même plus largement à l’égard de la rationalité, ainsi que sur le devenir des formations et professions à dominante mathématique. Et cela non seulement du point de vue de l’enseignement mais aussi par rapport au déploiement économique de la Fédération Wallonie-Bruxelles. </w:t>
      </w:r>
    </w:p>
    <w:p w:rsidR="00C8576F" w:rsidRDefault="00C8576F" w:rsidP="00C8576F">
      <w:pPr>
        <w:jc w:val="both"/>
        <w:rPr>
          <w:rFonts w:cs="Arial"/>
        </w:rPr>
      </w:pPr>
    </w:p>
    <w:p w:rsidR="00C8576F" w:rsidRDefault="00D750F7" w:rsidP="00C8576F">
      <w:pPr>
        <w:jc w:val="both"/>
        <w:rPr>
          <w:rFonts w:cs="Arial"/>
        </w:rPr>
      </w:pPr>
      <w:r>
        <w:rPr>
          <w:rFonts w:cs="Arial"/>
        </w:rPr>
        <w:t>Le développement</w:t>
      </w:r>
      <w:r w:rsidR="00C8576F">
        <w:rPr>
          <w:rFonts w:cs="Arial"/>
        </w:rPr>
        <w:t xml:space="preserve"> des métiers et des professions exigeant un recours constant aux mathématiques et la nécessité d’assurer le redéploiement économique à partir d’entreprises innovantes imposent que l’on suscite davantage de vocations pour les métiers à dominante mathématique. </w:t>
      </w:r>
    </w:p>
    <w:p w:rsidR="00C8576F" w:rsidRDefault="00C8576F" w:rsidP="00C8576F">
      <w:pPr>
        <w:jc w:val="both"/>
        <w:rPr>
          <w:rFonts w:cs="Arial"/>
        </w:rPr>
      </w:pPr>
    </w:p>
    <w:p w:rsidR="00C8576F" w:rsidRDefault="00D750F7" w:rsidP="00C8576F">
      <w:pPr>
        <w:jc w:val="both"/>
        <w:rPr>
          <w:rFonts w:cs="Arial"/>
        </w:rPr>
      </w:pPr>
      <w:r>
        <w:rPr>
          <w:rFonts w:cs="Arial"/>
        </w:rPr>
        <w:t>L’exigence de rigueur propre aux</w:t>
      </w:r>
      <w:r w:rsidR="00C8576F">
        <w:rPr>
          <w:rFonts w:cs="Arial"/>
        </w:rPr>
        <w:t xml:space="preserve"> compétences du champ des mathématiques peut entraîner la démotivation des élèves à propos de cette discipline et plus largement par rapport aux études à caractère scientifique, qu’elles ressortissent à l’enseignement général, technique ou professionnel.</w:t>
      </w:r>
    </w:p>
    <w:p w:rsidR="00C8576F" w:rsidRDefault="00C8576F" w:rsidP="00C8576F">
      <w:pPr>
        <w:jc w:val="both"/>
        <w:rPr>
          <w:rFonts w:cs="Arial"/>
        </w:rPr>
      </w:pPr>
    </w:p>
    <w:p w:rsidR="00C8576F" w:rsidRDefault="00C8576F" w:rsidP="00C8576F">
      <w:pPr>
        <w:jc w:val="both"/>
        <w:rPr>
          <w:rFonts w:cs="Arial"/>
        </w:rPr>
      </w:pPr>
      <w:r>
        <w:rPr>
          <w:rFonts w:cs="Arial"/>
        </w:rPr>
        <w:t>Les mathématiques peuvent et doivent être un outil d’émancipation qui conduit à la capacité et au plaisir de réfléchir, d’échanger, de communiquer à propos de la résolution de problèmes à caractère mathématique ou scientifique.</w:t>
      </w:r>
    </w:p>
    <w:p w:rsidR="00C8576F" w:rsidRDefault="00C8576F" w:rsidP="00C8576F">
      <w:pPr>
        <w:jc w:val="both"/>
        <w:rPr>
          <w:rFonts w:cs="Arial"/>
        </w:rPr>
      </w:pPr>
    </w:p>
    <w:p w:rsidR="00C8576F" w:rsidRPr="00CC706D" w:rsidRDefault="00C8576F" w:rsidP="00C8576F">
      <w:pPr>
        <w:jc w:val="both"/>
        <w:rPr>
          <w:rFonts w:cs="Arial"/>
          <w:b/>
        </w:rPr>
      </w:pPr>
      <w:r>
        <w:rPr>
          <w:rFonts w:cs="Arial"/>
        </w:rPr>
        <w:t xml:space="preserve">L’objectif général de ce colloque est de rassembler des acteurs des mondes académique, scolaire et économique pour réfléchir </w:t>
      </w:r>
      <w:r w:rsidR="00D750F7">
        <w:rPr>
          <w:rFonts w:cs="Arial"/>
        </w:rPr>
        <w:t>aux</w:t>
      </w:r>
      <w:r>
        <w:rPr>
          <w:rFonts w:cs="Arial"/>
        </w:rPr>
        <w:t xml:space="preserve"> multiples enjeux de l’enseignement des mathématiques et sur les motivations de leur apprentissage en vue de rencontrer les demandes sociétales. </w:t>
      </w:r>
      <w:r w:rsidRPr="00CC706D">
        <w:rPr>
          <w:rFonts w:cs="Arial"/>
          <w:b/>
        </w:rPr>
        <w:t xml:space="preserve">Il interrogera donc la place des savoirs mathématiques, leur construction par la communauté des mathématiciens et le rapport des apprenants et usagers à ces savoirs. </w:t>
      </w:r>
    </w:p>
    <w:p w:rsidR="009B6A9B" w:rsidRDefault="009B6A9B" w:rsidP="00C8576F">
      <w:pPr>
        <w:rPr>
          <w:rFonts w:eastAsia="Times New Roman" w:cs="Arial"/>
          <w:b/>
          <w:bCs/>
          <w:u w:val="single"/>
        </w:rPr>
      </w:pPr>
    </w:p>
    <w:p w:rsidR="009B6A9B" w:rsidRDefault="009B6A9B" w:rsidP="00C8576F">
      <w:pPr>
        <w:rPr>
          <w:rFonts w:eastAsia="Times New Roman" w:cs="Arial"/>
          <w:b/>
          <w:bCs/>
          <w:u w:val="single"/>
        </w:rPr>
      </w:pPr>
    </w:p>
    <w:p w:rsidR="009B6A9B" w:rsidRDefault="009B6A9B" w:rsidP="00C8576F">
      <w:pPr>
        <w:rPr>
          <w:rFonts w:eastAsia="Times New Roman" w:cs="Arial"/>
          <w:b/>
          <w:bCs/>
          <w:u w:val="single"/>
        </w:rPr>
      </w:pPr>
    </w:p>
    <w:p w:rsidR="009B6A9B" w:rsidRDefault="009B6A9B" w:rsidP="00C8576F">
      <w:pPr>
        <w:rPr>
          <w:rFonts w:eastAsia="Times New Roman" w:cs="Arial"/>
          <w:b/>
          <w:bCs/>
          <w:u w:val="single"/>
        </w:rPr>
      </w:pPr>
    </w:p>
    <w:p w:rsidR="009B6A9B" w:rsidRDefault="009B6A9B" w:rsidP="00C8576F">
      <w:pPr>
        <w:rPr>
          <w:rFonts w:eastAsia="Times New Roman" w:cs="Arial"/>
          <w:b/>
          <w:bCs/>
          <w:u w:val="single"/>
        </w:rPr>
      </w:pPr>
    </w:p>
    <w:p w:rsidR="009B6A9B" w:rsidRDefault="009B6A9B" w:rsidP="00C8576F">
      <w:pPr>
        <w:rPr>
          <w:rFonts w:eastAsia="Times New Roman" w:cs="Arial"/>
          <w:b/>
          <w:bCs/>
          <w:u w:val="single"/>
        </w:rPr>
      </w:pPr>
    </w:p>
    <w:p w:rsidR="009B6A9B" w:rsidRDefault="009B6A9B" w:rsidP="00C8576F">
      <w:pPr>
        <w:rPr>
          <w:rFonts w:eastAsia="Times New Roman" w:cs="Arial"/>
          <w:b/>
          <w:bCs/>
          <w:u w:val="single"/>
        </w:rPr>
      </w:pPr>
    </w:p>
    <w:p w:rsidR="009B6A9B" w:rsidRDefault="009B6A9B" w:rsidP="00C8576F">
      <w:pPr>
        <w:rPr>
          <w:rFonts w:eastAsia="Times New Roman" w:cs="Arial"/>
          <w:b/>
          <w:bCs/>
          <w:u w:val="single"/>
        </w:rPr>
      </w:pPr>
    </w:p>
    <w:p w:rsidR="009B6A9B" w:rsidRDefault="009B6A9B" w:rsidP="00C8576F">
      <w:pPr>
        <w:rPr>
          <w:rFonts w:eastAsia="Times New Roman" w:cs="Arial"/>
          <w:b/>
          <w:bCs/>
          <w:u w:val="single"/>
        </w:rPr>
      </w:pPr>
    </w:p>
    <w:p w:rsidR="009B6A9B" w:rsidRDefault="009B6A9B" w:rsidP="00C8576F">
      <w:pPr>
        <w:rPr>
          <w:rFonts w:eastAsia="Times New Roman" w:cs="Arial"/>
          <w:b/>
          <w:bCs/>
          <w:u w:val="single"/>
        </w:rPr>
      </w:pPr>
    </w:p>
    <w:p w:rsidR="009B6A9B" w:rsidRDefault="009B6A9B" w:rsidP="00C8576F">
      <w:pPr>
        <w:rPr>
          <w:rFonts w:eastAsia="Times New Roman" w:cs="Arial"/>
          <w:b/>
          <w:bCs/>
          <w:u w:val="single"/>
        </w:rPr>
      </w:pPr>
    </w:p>
    <w:p w:rsidR="009B6A9B" w:rsidRDefault="009B6A9B" w:rsidP="00C8576F">
      <w:pPr>
        <w:rPr>
          <w:rFonts w:eastAsia="Times New Roman" w:cs="Arial"/>
          <w:b/>
          <w:bCs/>
          <w:u w:val="single"/>
        </w:rPr>
      </w:pPr>
    </w:p>
    <w:p w:rsidR="009B6A9B" w:rsidRDefault="009B6A9B" w:rsidP="00C8576F">
      <w:pPr>
        <w:rPr>
          <w:rFonts w:eastAsia="Times New Roman" w:cs="Arial"/>
          <w:b/>
          <w:bCs/>
          <w:u w:val="single"/>
        </w:rPr>
      </w:pPr>
    </w:p>
    <w:p w:rsidR="009B6A9B" w:rsidRDefault="009B6A9B" w:rsidP="00C8576F">
      <w:pPr>
        <w:rPr>
          <w:rFonts w:eastAsia="Times New Roman" w:cs="Arial"/>
          <w:b/>
          <w:bCs/>
          <w:u w:val="single"/>
        </w:rPr>
      </w:pPr>
    </w:p>
    <w:p w:rsidR="009B6A9B" w:rsidRDefault="009B6A9B" w:rsidP="00C8576F">
      <w:pPr>
        <w:rPr>
          <w:rFonts w:eastAsia="Times New Roman" w:cs="Arial"/>
          <w:b/>
          <w:bCs/>
          <w:u w:val="single"/>
        </w:rPr>
      </w:pPr>
    </w:p>
    <w:p w:rsidR="009B6A9B" w:rsidRDefault="009B6A9B" w:rsidP="00C8576F">
      <w:pPr>
        <w:rPr>
          <w:rFonts w:eastAsia="Times New Roman" w:cs="Arial"/>
          <w:b/>
          <w:bCs/>
          <w:u w:val="single"/>
        </w:rPr>
      </w:pPr>
    </w:p>
    <w:p w:rsidR="00C8576F" w:rsidRDefault="009B6A9B" w:rsidP="009B6A9B">
      <w:pPr>
        <w:jc w:val="center"/>
      </w:pPr>
      <w:r>
        <w:rPr>
          <w:rFonts w:eastAsia="Times New Roman" w:cs="Arial"/>
          <w:b/>
          <w:bCs/>
          <w:u w:val="single"/>
        </w:rPr>
        <w:t>PROGRAMME</w:t>
      </w:r>
    </w:p>
    <w:p w:rsidR="004C27F3" w:rsidRDefault="004C27F3">
      <w:pPr>
        <w:rPr>
          <w:rFonts w:cs="Arial"/>
          <w:b/>
          <w:u w:val="single"/>
        </w:rPr>
      </w:pPr>
    </w:p>
    <w:p w:rsidR="009B6A9B" w:rsidRDefault="009B6A9B">
      <w:pPr>
        <w:rPr>
          <w:rFonts w:cs="Arial"/>
          <w:b/>
          <w:u w:val="single"/>
        </w:rPr>
      </w:pPr>
    </w:p>
    <w:p w:rsidR="000603C5" w:rsidRPr="00F36B33" w:rsidRDefault="000603C5" w:rsidP="000603C5">
      <w:pPr>
        <w:rPr>
          <w:rFonts w:cs="Arial"/>
          <w:b/>
          <w:u w:val="single"/>
        </w:rPr>
      </w:pPr>
      <w:r w:rsidRPr="00F36B33">
        <w:rPr>
          <w:rFonts w:cs="Arial"/>
          <w:b/>
          <w:u w:val="single"/>
        </w:rPr>
        <w:t>Jeudi 14 novembre</w:t>
      </w:r>
    </w:p>
    <w:p w:rsidR="000603C5" w:rsidRDefault="000603C5" w:rsidP="000603C5">
      <w:pPr>
        <w:rPr>
          <w:rFonts w:cs="Arial"/>
        </w:rPr>
      </w:pPr>
    </w:p>
    <w:p w:rsidR="000603C5" w:rsidRPr="00F36B33" w:rsidRDefault="000603C5" w:rsidP="000603C5">
      <w:pPr>
        <w:spacing w:after="240"/>
        <w:rPr>
          <w:rFonts w:cs="Arial"/>
          <w:b/>
        </w:rPr>
      </w:pPr>
      <w:r w:rsidRPr="00F36B33">
        <w:rPr>
          <w:rFonts w:cs="Arial"/>
          <w:b/>
        </w:rPr>
        <w:t>Matinée</w:t>
      </w:r>
    </w:p>
    <w:p w:rsidR="000603C5" w:rsidRPr="00244840" w:rsidRDefault="006709C1" w:rsidP="000603C5">
      <w:pPr>
        <w:spacing w:after="240"/>
        <w:rPr>
          <w:rFonts w:cs="Arial"/>
          <w:u w:val="single"/>
        </w:rPr>
      </w:pPr>
      <w:r w:rsidRPr="006709C1">
        <w:rPr>
          <w:rFonts w:cs="Arial"/>
        </w:rPr>
        <w:t>8h45 </w:t>
      </w:r>
      <w:r w:rsidRPr="00CC706D">
        <w:rPr>
          <w:rFonts w:cs="Arial"/>
        </w:rPr>
        <w:t xml:space="preserve">: </w:t>
      </w:r>
      <w:r w:rsidR="000603C5" w:rsidRPr="00CC706D">
        <w:rPr>
          <w:rFonts w:cs="Arial"/>
          <w:u w:val="single"/>
        </w:rPr>
        <w:t>Introduction par la Ministre</w:t>
      </w:r>
      <w:r w:rsidR="00F73B6A">
        <w:rPr>
          <w:rFonts w:cs="Arial"/>
        </w:rPr>
        <w:t xml:space="preserve"> de l’E</w:t>
      </w:r>
      <w:r w:rsidR="00CC706D" w:rsidRPr="00CC706D">
        <w:rPr>
          <w:rFonts w:cs="Arial"/>
        </w:rPr>
        <w:t xml:space="preserve">nseignement </w:t>
      </w:r>
      <w:r w:rsidR="00F73B6A">
        <w:rPr>
          <w:rFonts w:cs="Arial"/>
        </w:rPr>
        <w:t xml:space="preserve">obligatoire </w:t>
      </w:r>
      <w:r w:rsidR="00CC706D" w:rsidRPr="00CC706D">
        <w:rPr>
          <w:rFonts w:cs="Arial"/>
        </w:rPr>
        <w:t>et de Promotion sociale, Madame Marie-Martine SCHYNS</w:t>
      </w:r>
    </w:p>
    <w:p w:rsidR="000603C5" w:rsidRDefault="006709C1" w:rsidP="00CC706D">
      <w:pPr>
        <w:spacing w:after="60"/>
        <w:rPr>
          <w:rFonts w:cs="Arial"/>
          <w:sz w:val="20"/>
          <w:szCs w:val="20"/>
        </w:rPr>
      </w:pPr>
      <w:r w:rsidRPr="006709C1">
        <w:rPr>
          <w:rFonts w:cs="Arial"/>
        </w:rPr>
        <w:t xml:space="preserve">9h15 : </w:t>
      </w:r>
      <w:r w:rsidR="000603C5" w:rsidRPr="00EC74A4">
        <w:rPr>
          <w:rFonts w:cs="Arial"/>
          <w:u w:val="single"/>
        </w:rPr>
        <w:t>Conférence </w:t>
      </w:r>
      <w:r w:rsidR="000603C5">
        <w:rPr>
          <w:rFonts w:cs="Arial"/>
        </w:rPr>
        <w:t xml:space="preserve">: </w:t>
      </w:r>
      <w:r w:rsidR="000603C5" w:rsidRPr="00EC74A4">
        <w:rPr>
          <w:rFonts w:cs="Arial"/>
          <w:i/>
        </w:rPr>
        <w:t>« Approche</w:t>
      </w:r>
      <w:r w:rsidR="000603C5">
        <w:rPr>
          <w:rFonts w:cs="Arial"/>
          <w:i/>
        </w:rPr>
        <w:t>s</w:t>
      </w:r>
      <w:r w:rsidR="000603C5" w:rsidRPr="00EC74A4">
        <w:rPr>
          <w:rFonts w:cs="Arial"/>
          <w:i/>
        </w:rPr>
        <w:t xml:space="preserve"> didactique</w:t>
      </w:r>
      <w:r w:rsidR="000603C5">
        <w:rPr>
          <w:rFonts w:cs="Arial"/>
          <w:i/>
        </w:rPr>
        <w:t>s</w:t>
      </w:r>
      <w:r w:rsidR="000603C5" w:rsidRPr="00EC74A4">
        <w:rPr>
          <w:rFonts w:cs="Arial"/>
          <w:i/>
        </w:rPr>
        <w:t xml:space="preserve"> de l’enseignement des mathématiques »</w:t>
      </w:r>
      <w:r w:rsidR="00CC706D">
        <w:rPr>
          <w:rFonts w:cs="Arial"/>
          <w:i/>
        </w:rPr>
        <w:t>, p</w:t>
      </w:r>
      <w:r w:rsidR="00CC706D">
        <w:rPr>
          <w:rFonts w:cs="Arial"/>
        </w:rPr>
        <w:t xml:space="preserve">ar </w:t>
      </w:r>
      <w:r w:rsidR="000603C5" w:rsidRPr="00B56D55">
        <w:rPr>
          <w:rFonts w:cs="Arial"/>
        </w:rPr>
        <w:t xml:space="preserve">Michèle </w:t>
      </w:r>
      <w:proofErr w:type="spellStart"/>
      <w:r w:rsidR="000603C5" w:rsidRPr="00B56D55">
        <w:rPr>
          <w:rFonts w:cs="Arial"/>
          <w:smallCaps/>
        </w:rPr>
        <w:t>Artigue</w:t>
      </w:r>
      <w:proofErr w:type="spellEnd"/>
      <w:r w:rsidR="000603C5" w:rsidRPr="00B56D55">
        <w:rPr>
          <w:rFonts w:cs="Arial"/>
          <w:smallCaps/>
        </w:rPr>
        <w:t xml:space="preserve">, </w:t>
      </w:r>
      <w:r w:rsidR="0097276E">
        <w:rPr>
          <w:rFonts w:cs="Arial"/>
          <w:sz w:val="20"/>
          <w:szCs w:val="20"/>
        </w:rPr>
        <w:t>Professeur é</w:t>
      </w:r>
      <w:r w:rsidR="000603C5" w:rsidRPr="00B56D55">
        <w:rPr>
          <w:rFonts w:cs="Arial"/>
          <w:sz w:val="20"/>
          <w:szCs w:val="20"/>
        </w:rPr>
        <w:t xml:space="preserve">mérite, Université </w:t>
      </w:r>
      <w:r w:rsidR="00DA44F2" w:rsidRPr="00DA44F2">
        <w:rPr>
          <w:rFonts w:cs="Arial"/>
          <w:sz w:val="20"/>
          <w:szCs w:val="20"/>
        </w:rPr>
        <w:t xml:space="preserve">Paris Diderot - Paris 7, Laboratoire de Didactique André </w:t>
      </w:r>
      <w:proofErr w:type="spellStart"/>
      <w:r w:rsidR="00DA44F2" w:rsidRPr="00DA44F2">
        <w:rPr>
          <w:rFonts w:cs="Arial"/>
          <w:sz w:val="20"/>
          <w:szCs w:val="20"/>
        </w:rPr>
        <w:t>Revuz</w:t>
      </w:r>
      <w:proofErr w:type="spellEnd"/>
      <w:r w:rsidR="00DA44F2" w:rsidRPr="00DA44F2">
        <w:rPr>
          <w:rFonts w:cs="Arial"/>
          <w:sz w:val="20"/>
          <w:szCs w:val="20"/>
        </w:rPr>
        <w:t>, Département de Mathématiques</w:t>
      </w:r>
      <w:r w:rsidR="000603C5">
        <w:rPr>
          <w:rFonts w:cs="Arial"/>
          <w:sz w:val="20"/>
          <w:szCs w:val="20"/>
        </w:rPr>
        <w:t>.</w:t>
      </w:r>
    </w:p>
    <w:p w:rsidR="000603C5" w:rsidRPr="00B56D55" w:rsidRDefault="000603C5" w:rsidP="000603C5">
      <w:pPr>
        <w:jc w:val="both"/>
        <w:rPr>
          <w:rFonts w:cs="Arial"/>
          <w:sz w:val="20"/>
          <w:szCs w:val="20"/>
        </w:rPr>
      </w:pPr>
    </w:p>
    <w:p w:rsidR="000603C5" w:rsidRPr="00A27297" w:rsidRDefault="00C8576F" w:rsidP="000603C5">
      <w:pPr>
        <w:rPr>
          <w:rFonts w:cs="Arial"/>
          <w:color w:val="000000"/>
          <w:lang w:eastAsia="fr-BE"/>
        </w:rPr>
      </w:pPr>
      <w:r>
        <w:rPr>
          <w:rFonts w:cs="Arial"/>
        </w:rPr>
        <w:t xml:space="preserve">10h30 : </w:t>
      </w:r>
      <w:r w:rsidR="000603C5">
        <w:rPr>
          <w:rFonts w:cs="Arial"/>
        </w:rPr>
        <w:t xml:space="preserve">Pause et </w:t>
      </w:r>
      <w:r w:rsidR="009D736E" w:rsidRPr="009D736E">
        <w:rPr>
          <w:rFonts w:cs="Arial"/>
        </w:rPr>
        <w:t>visites des expositions et stands</w:t>
      </w:r>
    </w:p>
    <w:p w:rsidR="000603C5" w:rsidRDefault="000603C5" w:rsidP="000603C5">
      <w:pPr>
        <w:rPr>
          <w:rFonts w:cs="Arial"/>
          <w:u w:val="single"/>
        </w:rPr>
      </w:pPr>
    </w:p>
    <w:p w:rsidR="000603C5" w:rsidRDefault="00C8576F" w:rsidP="000603C5">
      <w:pPr>
        <w:rPr>
          <w:rFonts w:cs="Arial"/>
          <w:u w:val="single"/>
        </w:rPr>
      </w:pPr>
      <w:r w:rsidRPr="00C8576F">
        <w:rPr>
          <w:rFonts w:cs="Arial"/>
        </w:rPr>
        <w:t xml:space="preserve">11h00 : </w:t>
      </w:r>
      <w:r w:rsidR="000603C5" w:rsidRPr="00EC74A4">
        <w:rPr>
          <w:rFonts w:cs="Arial"/>
          <w:u w:val="single"/>
        </w:rPr>
        <w:t>Ateliers</w:t>
      </w:r>
      <w:r w:rsidR="004C27F3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 xml:space="preserve">(1 à </w:t>
      </w:r>
      <w:r w:rsidR="00CC706D">
        <w:rPr>
          <w:rFonts w:cs="Arial"/>
          <w:u w:val="single"/>
        </w:rPr>
        <w:t>7</w:t>
      </w:r>
      <w:r>
        <w:rPr>
          <w:rFonts w:cs="Arial"/>
          <w:u w:val="single"/>
        </w:rPr>
        <w:t>)</w:t>
      </w:r>
    </w:p>
    <w:p w:rsidR="000603C5" w:rsidRPr="00EC74A4" w:rsidRDefault="000603C5" w:rsidP="000603C5">
      <w:pPr>
        <w:rPr>
          <w:rFonts w:cs="Arial"/>
          <w:u w:val="single"/>
        </w:rPr>
      </w:pPr>
    </w:p>
    <w:p w:rsidR="000603C5" w:rsidRDefault="00C8576F" w:rsidP="000603C5">
      <w:pPr>
        <w:spacing w:after="240"/>
        <w:rPr>
          <w:rFonts w:cs="Arial"/>
          <w:u w:val="single"/>
        </w:rPr>
      </w:pPr>
      <w:r w:rsidRPr="00C8576F">
        <w:rPr>
          <w:rFonts w:cs="Arial"/>
        </w:rPr>
        <w:t xml:space="preserve">12h 30 : </w:t>
      </w:r>
      <w:r w:rsidR="000603C5" w:rsidRPr="00EC74A4">
        <w:rPr>
          <w:rFonts w:cs="Arial"/>
          <w:u w:val="single"/>
        </w:rPr>
        <w:t>Repas</w:t>
      </w:r>
    </w:p>
    <w:p w:rsidR="000603C5" w:rsidRPr="00F36B33" w:rsidRDefault="000603C5" w:rsidP="000603C5">
      <w:pPr>
        <w:spacing w:after="240"/>
        <w:rPr>
          <w:rFonts w:cs="Arial"/>
          <w:b/>
        </w:rPr>
      </w:pPr>
      <w:r w:rsidRPr="00F36B33">
        <w:rPr>
          <w:rFonts w:cs="Arial"/>
          <w:b/>
        </w:rPr>
        <w:t>Après-midi</w:t>
      </w:r>
    </w:p>
    <w:p w:rsidR="000603C5" w:rsidRDefault="00C8576F" w:rsidP="000603C5">
      <w:pPr>
        <w:spacing w:after="60"/>
        <w:jc w:val="both"/>
        <w:rPr>
          <w:rFonts w:cs="Arial"/>
        </w:rPr>
      </w:pPr>
      <w:r w:rsidRPr="00C8576F">
        <w:rPr>
          <w:rFonts w:cs="Arial"/>
        </w:rPr>
        <w:t xml:space="preserve">13h15 : </w:t>
      </w:r>
      <w:r w:rsidR="000603C5" w:rsidRPr="00703F1F">
        <w:rPr>
          <w:rFonts w:cs="Arial"/>
          <w:u w:val="single"/>
        </w:rPr>
        <w:t>Conférence </w:t>
      </w:r>
      <w:r w:rsidR="000603C5">
        <w:rPr>
          <w:rFonts w:cs="Arial"/>
        </w:rPr>
        <w:t xml:space="preserve">: </w:t>
      </w:r>
    </w:p>
    <w:p w:rsidR="000603C5" w:rsidRPr="00A27297" w:rsidRDefault="000603C5" w:rsidP="000603C5">
      <w:pPr>
        <w:spacing w:after="60"/>
        <w:jc w:val="both"/>
        <w:rPr>
          <w:rFonts w:cs="Arial"/>
          <w:i/>
        </w:rPr>
      </w:pPr>
      <w:r w:rsidRPr="00A27297">
        <w:rPr>
          <w:rFonts w:cs="Arial"/>
          <w:i/>
        </w:rPr>
        <w:t>« Quels Indicateurs pour un état des lieux de l’enseignement des mathématiques en FWB</w:t>
      </w:r>
      <w:r>
        <w:rPr>
          <w:rFonts w:cs="Arial"/>
          <w:i/>
        </w:rPr>
        <w:t> ?</w:t>
      </w:r>
      <w:r w:rsidRPr="00A27297">
        <w:rPr>
          <w:rFonts w:cs="Arial"/>
          <w:i/>
        </w:rPr>
        <w:t>»</w:t>
      </w:r>
      <w:r w:rsidR="00CC706D">
        <w:rPr>
          <w:rFonts w:cs="Arial"/>
          <w:i/>
        </w:rPr>
        <w:t>.</w:t>
      </w:r>
    </w:p>
    <w:p w:rsidR="000603C5" w:rsidRDefault="000603C5" w:rsidP="000603C5">
      <w:pPr>
        <w:jc w:val="both"/>
        <w:rPr>
          <w:rFonts w:cs="Arial"/>
          <w:bCs/>
          <w:lang w:eastAsia="fr-BE"/>
        </w:rPr>
      </w:pPr>
      <w:r w:rsidRPr="000756AC">
        <w:rPr>
          <w:rFonts w:cs="Arial"/>
          <w:bCs/>
          <w:lang w:eastAsia="fr-BE"/>
        </w:rPr>
        <w:t xml:space="preserve">Service </w:t>
      </w:r>
      <w:r>
        <w:rPr>
          <w:rFonts w:cs="Arial"/>
          <w:bCs/>
          <w:lang w:eastAsia="fr-BE"/>
        </w:rPr>
        <w:t xml:space="preserve">général </w:t>
      </w:r>
      <w:r w:rsidR="004C27F3">
        <w:rPr>
          <w:rFonts w:cs="Arial"/>
          <w:bCs/>
          <w:lang w:eastAsia="fr-BE"/>
        </w:rPr>
        <w:t xml:space="preserve">de l’Inspection, </w:t>
      </w:r>
      <w:r w:rsidRPr="000756AC">
        <w:rPr>
          <w:rFonts w:cs="Arial"/>
          <w:bCs/>
          <w:lang w:eastAsia="fr-BE"/>
        </w:rPr>
        <w:t>Service du Pilotage, chercheurs d</w:t>
      </w:r>
      <w:r>
        <w:rPr>
          <w:rFonts w:cs="Arial"/>
          <w:bCs/>
          <w:lang w:eastAsia="fr-BE"/>
        </w:rPr>
        <w:t xml:space="preserve">u </w:t>
      </w:r>
      <w:hyperlink r:id="rId6" w:tgtFrame="_blank" w:history="1">
        <w:r w:rsidRPr="00A27297">
          <w:rPr>
            <w:rFonts w:cs="Arial"/>
            <w:bCs/>
            <w:lang w:eastAsia="fr-BE"/>
          </w:rPr>
          <w:t>Département d'éducation et formation</w:t>
        </w:r>
      </w:hyperlink>
      <w:r>
        <w:rPr>
          <w:rFonts w:cs="Arial"/>
          <w:bCs/>
          <w:lang w:eastAsia="fr-BE"/>
        </w:rPr>
        <w:t>-a</w:t>
      </w:r>
      <w:r w:rsidRPr="00A27297">
        <w:rPr>
          <w:rFonts w:cs="Arial"/>
          <w:bCs/>
          <w:lang w:eastAsia="fr-BE"/>
        </w:rPr>
        <w:t xml:space="preserve">nalyse des systèmes et pratiques d'enseignement </w:t>
      </w:r>
      <w:r>
        <w:rPr>
          <w:rFonts w:cs="Arial"/>
          <w:bCs/>
          <w:lang w:eastAsia="fr-BE"/>
        </w:rPr>
        <w:t>de</w:t>
      </w:r>
      <w:r w:rsidRPr="00A27297">
        <w:rPr>
          <w:rFonts w:cs="Arial"/>
          <w:bCs/>
          <w:lang w:eastAsia="fr-BE"/>
        </w:rPr>
        <w:t xml:space="preserve"> </w:t>
      </w:r>
      <w:proofErr w:type="spellStart"/>
      <w:r w:rsidR="00CC706D">
        <w:rPr>
          <w:rFonts w:cs="Arial"/>
          <w:bCs/>
          <w:lang w:eastAsia="fr-BE"/>
        </w:rPr>
        <w:t>l’</w:t>
      </w:r>
      <w:r w:rsidRPr="00A27297">
        <w:rPr>
          <w:rFonts w:cs="Arial"/>
          <w:bCs/>
          <w:lang w:eastAsia="fr-BE"/>
        </w:rPr>
        <w:t>ULg</w:t>
      </w:r>
      <w:proofErr w:type="spellEnd"/>
      <w:r>
        <w:rPr>
          <w:rFonts w:cs="Arial"/>
          <w:bCs/>
          <w:lang w:eastAsia="fr-BE"/>
        </w:rPr>
        <w:t>.</w:t>
      </w:r>
    </w:p>
    <w:p w:rsidR="000603C5" w:rsidRPr="00703F1F" w:rsidRDefault="000603C5" w:rsidP="000603C5">
      <w:pPr>
        <w:jc w:val="both"/>
        <w:rPr>
          <w:rFonts w:cs="Arial"/>
          <w:bCs/>
          <w:sz w:val="16"/>
          <w:szCs w:val="16"/>
          <w:lang w:eastAsia="fr-BE"/>
        </w:rPr>
      </w:pPr>
    </w:p>
    <w:p w:rsidR="000603C5" w:rsidRDefault="000603C5" w:rsidP="000603C5">
      <w:pPr>
        <w:spacing w:after="120"/>
        <w:jc w:val="both"/>
        <w:rPr>
          <w:rFonts w:cs="Arial"/>
          <w:bCs/>
          <w:sz w:val="20"/>
          <w:szCs w:val="20"/>
          <w:lang w:eastAsia="fr-BE"/>
        </w:rPr>
      </w:pPr>
      <w:r w:rsidRPr="004C27F3">
        <w:rPr>
          <w:rFonts w:cs="Arial"/>
          <w:bCs/>
          <w:u w:val="single"/>
          <w:lang w:eastAsia="fr-BE"/>
        </w:rPr>
        <w:t>Intervention</w:t>
      </w:r>
      <w:r>
        <w:rPr>
          <w:rFonts w:cs="Arial"/>
          <w:bCs/>
          <w:lang w:eastAsia="fr-BE"/>
        </w:rPr>
        <w:t xml:space="preserve"> de</w:t>
      </w:r>
      <w:r w:rsidRPr="000756AC">
        <w:rPr>
          <w:rFonts w:cs="Arial"/>
          <w:bCs/>
          <w:lang w:eastAsia="fr-BE"/>
        </w:rPr>
        <w:t xml:space="preserve"> Marc </w:t>
      </w:r>
      <w:proofErr w:type="spellStart"/>
      <w:r w:rsidRPr="00B21214">
        <w:rPr>
          <w:rFonts w:cs="Arial"/>
          <w:smallCaps/>
        </w:rPr>
        <w:t>Demeus</w:t>
      </w:r>
      <w:r>
        <w:rPr>
          <w:rFonts w:cs="Arial"/>
          <w:smallCaps/>
        </w:rPr>
        <w:t>e</w:t>
      </w:r>
      <w:proofErr w:type="spellEnd"/>
      <w:r w:rsidRPr="000756AC">
        <w:rPr>
          <w:rFonts w:cs="Arial"/>
          <w:bCs/>
          <w:lang w:eastAsia="fr-BE"/>
        </w:rPr>
        <w:t> </w:t>
      </w:r>
      <w:r>
        <w:rPr>
          <w:rFonts w:cs="Arial"/>
          <w:bCs/>
          <w:sz w:val="20"/>
          <w:szCs w:val="20"/>
          <w:lang w:eastAsia="fr-BE"/>
        </w:rPr>
        <w:t xml:space="preserve">- </w:t>
      </w:r>
      <w:r w:rsidRPr="00EB131B">
        <w:rPr>
          <w:rFonts w:cs="Arial"/>
          <w:bCs/>
          <w:sz w:val="20"/>
          <w:szCs w:val="20"/>
          <w:lang w:eastAsia="fr-BE"/>
        </w:rPr>
        <w:t>Professeur ordinaire</w:t>
      </w:r>
      <w:r>
        <w:rPr>
          <w:rFonts w:cs="Arial"/>
          <w:bCs/>
          <w:sz w:val="20"/>
          <w:szCs w:val="20"/>
          <w:lang w:eastAsia="fr-BE"/>
        </w:rPr>
        <w:t>, Faculté de Psychologie et des Sciences de l’Education,</w:t>
      </w:r>
      <w:r w:rsidRPr="00EB131B">
        <w:rPr>
          <w:rFonts w:cs="Arial"/>
          <w:bCs/>
          <w:sz w:val="20"/>
          <w:szCs w:val="20"/>
          <w:lang w:eastAsia="fr-BE"/>
        </w:rPr>
        <w:t xml:space="preserve"> </w:t>
      </w:r>
      <w:proofErr w:type="spellStart"/>
      <w:r w:rsidRPr="00EB131B">
        <w:rPr>
          <w:rFonts w:cs="Arial"/>
          <w:bCs/>
          <w:sz w:val="20"/>
          <w:szCs w:val="20"/>
          <w:lang w:eastAsia="fr-BE"/>
        </w:rPr>
        <w:t>UMons</w:t>
      </w:r>
      <w:proofErr w:type="spellEnd"/>
      <w:r>
        <w:rPr>
          <w:rFonts w:cs="Arial"/>
          <w:bCs/>
          <w:sz w:val="20"/>
          <w:szCs w:val="20"/>
          <w:lang w:eastAsia="fr-BE"/>
        </w:rPr>
        <w:t>.</w:t>
      </w:r>
    </w:p>
    <w:p w:rsidR="00AA59BD" w:rsidRPr="00EB131B" w:rsidRDefault="00AA59BD" w:rsidP="000603C5">
      <w:pPr>
        <w:spacing w:after="120"/>
        <w:jc w:val="both"/>
        <w:rPr>
          <w:rFonts w:cs="Arial"/>
          <w:sz w:val="20"/>
          <w:szCs w:val="20"/>
        </w:rPr>
      </w:pPr>
    </w:p>
    <w:p w:rsidR="000603C5" w:rsidRDefault="00C8576F" w:rsidP="000603C5">
      <w:pPr>
        <w:jc w:val="both"/>
        <w:rPr>
          <w:rFonts w:cs="Arial"/>
          <w:u w:val="single"/>
        </w:rPr>
      </w:pPr>
      <w:r w:rsidRPr="00C8576F">
        <w:rPr>
          <w:rFonts w:cs="Arial"/>
        </w:rPr>
        <w:t xml:space="preserve">14h45 : </w:t>
      </w:r>
      <w:r w:rsidR="000603C5" w:rsidRPr="00703F1F">
        <w:rPr>
          <w:rFonts w:cs="Arial"/>
          <w:u w:val="single"/>
        </w:rPr>
        <w:t>Ateliers</w:t>
      </w:r>
      <w:r>
        <w:rPr>
          <w:rFonts w:cs="Arial"/>
          <w:u w:val="single"/>
        </w:rPr>
        <w:t xml:space="preserve"> (9 à 1</w:t>
      </w:r>
      <w:r w:rsidR="00CC706D">
        <w:rPr>
          <w:rFonts w:cs="Arial"/>
          <w:u w:val="single"/>
        </w:rPr>
        <w:t>5</w:t>
      </w:r>
      <w:r>
        <w:rPr>
          <w:rFonts w:cs="Arial"/>
          <w:u w:val="single"/>
        </w:rPr>
        <w:t>)</w:t>
      </w:r>
    </w:p>
    <w:p w:rsidR="00AA59BD" w:rsidRDefault="00AA59BD" w:rsidP="000603C5">
      <w:pPr>
        <w:jc w:val="both"/>
        <w:rPr>
          <w:rFonts w:cs="Arial"/>
          <w:u w:val="single"/>
        </w:rPr>
      </w:pPr>
    </w:p>
    <w:p w:rsidR="000603C5" w:rsidRPr="00703F1F" w:rsidRDefault="000603C5" w:rsidP="000603C5">
      <w:pPr>
        <w:jc w:val="both"/>
        <w:rPr>
          <w:rFonts w:cs="Arial"/>
          <w:u w:val="single"/>
        </w:rPr>
      </w:pPr>
    </w:p>
    <w:p w:rsidR="000603C5" w:rsidRPr="00C240E7" w:rsidRDefault="00C8576F" w:rsidP="000603C5">
      <w:pPr>
        <w:jc w:val="both"/>
        <w:rPr>
          <w:rFonts w:cs="Arial"/>
        </w:rPr>
      </w:pPr>
      <w:r w:rsidRPr="00C8576F">
        <w:rPr>
          <w:rFonts w:cs="Arial"/>
        </w:rPr>
        <w:t>16h15 :</w:t>
      </w:r>
      <w:r>
        <w:rPr>
          <w:rFonts w:cs="Arial"/>
        </w:rPr>
        <w:t xml:space="preserve"> </w:t>
      </w:r>
      <w:r w:rsidR="000603C5" w:rsidRPr="00703F1F">
        <w:rPr>
          <w:rFonts w:cs="Arial"/>
          <w:u w:val="single"/>
        </w:rPr>
        <w:t>Conférence </w:t>
      </w:r>
      <w:r w:rsidR="000603C5">
        <w:rPr>
          <w:rFonts w:cs="Arial"/>
        </w:rPr>
        <w:t xml:space="preserve">: </w:t>
      </w:r>
      <w:r w:rsidR="000603C5" w:rsidRPr="00C240E7">
        <w:rPr>
          <w:rFonts w:cs="Arial"/>
          <w:i/>
        </w:rPr>
        <w:t>"La démarche d'investigation en mathématiques comme remède au monumentalisme de l'enseignement ? Conditions et contraintes</w:t>
      </w:r>
      <w:r w:rsidR="00CC706D">
        <w:rPr>
          <w:rFonts w:cs="Arial"/>
        </w:rPr>
        <w:t>", par</w:t>
      </w:r>
    </w:p>
    <w:p w:rsidR="00E63C44" w:rsidRPr="0097276E" w:rsidRDefault="000603C5" w:rsidP="00E63C44">
      <w:pPr>
        <w:rPr>
          <w:rFonts w:eastAsia="Times New Roman"/>
          <w:sz w:val="20"/>
          <w:szCs w:val="20"/>
        </w:rPr>
      </w:pPr>
      <w:r>
        <w:rPr>
          <w:rFonts w:cs="Arial"/>
        </w:rPr>
        <w:t xml:space="preserve">Yves </w:t>
      </w:r>
      <w:proofErr w:type="spellStart"/>
      <w:r w:rsidRPr="005B3652">
        <w:rPr>
          <w:rFonts w:cs="Arial"/>
          <w:smallCaps/>
        </w:rPr>
        <w:t>Matheron</w:t>
      </w:r>
      <w:proofErr w:type="spellEnd"/>
      <w:r>
        <w:rPr>
          <w:rFonts w:cs="Arial"/>
          <w:smallCaps/>
        </w:rPr>
        <w:t xml:space="preserve">, </w:t>
      </w:r>
      <w:r w:rsidR="00073C85" w:rsidRPr="0097276E">
        <w:rPr>
          <w:rFonts w:cs="Arial"/>
          <w:smallCaps/>
        </w:rPr>
        <w:t>P</w:t>
      </w:r>
      <w:r w:rsidRPr="0097276E">
        <w:rPr>
          <w:rFonts w:cs="Arial"/>
          <w:sz w:val="20"/>
          <w:szCs w:val="20"/>
        </w:rPr>
        <w:t xml:space="preserve">rofesseur à </w:t>
      </w:r>
      <w:r w:rsidR="00E63C44" w:rsidRPr="0097276E">
        <w:rPr>
          <w:rFonts w:cs="Arial"/>
          <w:sz w:val="20"/>
          <w:szCs w:val="20"/>
        </w:rPr>
        <w:t>l'Institut f</w:t>
      </w:r>
      <w:r w:rsidRPr="0097276E">
        <w:rPr>
          <w:rFonts w:cs="Arial"/>
          <w:sz w:val="20"/>
          <w:szCs w:val="20"/>
        </w:rPr>
        <w:t xml:space="preserve">rançais </w:t>
      </w:r>
      <w:r w:rsidR="00E63C44" w:rsidRPr="0097276E">
        <w:rPr>
          <w:rFonts w:cs="Arial"/>
          <w:sz w:val="20"/>
          <w:szCs w:val="20"/>
        </w:rPr>
        <w:t>de l’E</w:t>
      </w:r>
      <w:r w:rsidRPr="0097276E">
        <w:rPr>
          <w:rFonts w:cs="Arial"/>
          <w:sz w:val="20"/>
          <w:szCs w:val="20"/>
        </w:rPr>
        <w:t xml:space="preserve">ducation, </w:t>
      </w:r>
      <w:r w:rsidR="00E63C44" w:rsidRPr="0097276E">
        <w:rPr>
          <w:rFonts w:eastAsia="Times New Roman"/>
          <w:sz w:val="20"/>
          <w:szCs w:val="20"/>
        </w:rPr>
        <w:t>Ecole Normale Supérieure de Lyon &amp; Aix-Marseille Université</w:t>
      </w:r>
    </w:p>
    <w:p w:rsidR="000603C5" w:rsidRPr="00B21214" w:rsidRDefault="000603C5" w:rsidP="000603C5">
      <w:pPr>
        <w:jc w:val="both"/>
        <w:rPr>
          <w:rFonts w:cs="Arial"/>
          <w:sz w:val="20"/>
          <w:szCs w:val="20"/>
        </w:rPr>
      </w:pPr>
    </w:p>
    <w:p w:rsidR="00073C85" w:rsidRDefault="00073C85">
      <w:pPr>
        <w:rPr>
          <w:rFonts w:cs="Arial"/>
          <w:u w:val="single"/>
        </w:rPr>
      </w:pPr>
      <w:r>
        <w:rPr>
          <w:rFonts w:cs="Arial"/>
          <w:u w:val="single"/>
        </w:rPr>
        <w:br w:type="page"/>
      </w:r>
    </w:p>
    <w:p w:rsidR="000603C5" w:rsidRPr="000756AC" w:rsidRDefault="000603C5" w:rsidP="000603C5">
      <w:pPr>
        <w:jc w:val="both"/>
        <w:rPr>
          <w:rFonts w:cs="Arial"/>
          <w:u w:val="single"/>
        </w:rPr>
      </w:pPr>
    </w:p>
    <w:p w:rsidR="000603C5" w:rsidRPr="00F36B33" w:rsidRDefault="000603C5" w:rsidP="000603C5">
      <w:pPr>
        <w:jc w:val="both"/>
        <w:rPr>
          <w:rFonts w:cs="Arial"/>
          <w:b/>
          <w:u w:val="single"/>
        </w:rPr>
      </w:pPr>
      <w:r w:rsidRPr="00F36B33">
        <w:rPr>
          <w:rFonts w:cs="Arial"/>
          <w:b/>
          <w:u w:val="single"/>
        </w:rPr>
        <w:t>Vendredi 15 novembre</w:t>
      </w:r>
    </w:p>
    <w:p w:rsidR="000603C5" w:rsidRDefault="000603C5" w:rsidP="000603C5">
      <w:pPr>
        <w:jc w:val="both"/>
        <w:rPr>
          <w:rFonts w:cs="Arial"/>
        </w:rPr>
      </w:pPr>
    </w:p>
    <w:p w:rsidR="000603C5" w:rsidRPr="00F36B33" w:rsidRDefault="000603C5" w:rsidP="000603C5">
      <w:pPr>
        <w:spacing w:after="240"/>
        <w:jc w:val="both"/>
        <w:rPr>
          <w:rFonts w:cs="Arial"/>
          <w:b/>
        </w:rPr>
      </w:pPr>
      <w:r w:rsidRPr="00F36B33">
        <w:rPr>
          <w:rFonts w:cs="Arial"/>
          <w:b/>
        </w:rPr>
        <w:t>Matinée</w:t>
      </w:r>
    </w:p>
    <w:p w:rsidR="000603C5" w:rsidRDefault="00C8576F" w:rsidP="000603C5">
      <w:pPr>
        <w:spacing w:after="60"/>
        <w:jc w:val="both"/>
        <w:rPr>
          <w:rFonts w:cs="Arial"/>
        </w:rPr>
      </w:pPr>
      <w:r w:rsidRPr="00C8576F">
        <w:rPr>
          <w:rFonts w:cs="Arial"/>
        </w:rPr>
        <w:t xml:space="preserve">8h45 : </w:t>
      </w:r>
      <w:r w:rsidR="000603C5" w:rsidRPr="00244840">
        <w:rPr>
          <w:rFonts w:cs="Arial"/>
          <w:u w:val="single"/>
        </w:rPr>
        <w:t>Table-</w:t>
      </w:r>
      <w:r w:rsidR="00CC706D">
        <w:rPr>
          <w:rFonts w:cs="Arial"/>
          <w:u w:val="single"/>
        </w:rPr>
        <w:t>r</w:t>
      </w:r>
      <w:r w:rsidR="000603C5" w:rsidRPr="00244840">
        <w:rPr>
          <w:rFonts w:cs="Arial"/>
          <w:u w:val="single"/>
        </w:rPr>
        <w:t>onde</w:t>
      </w:r>
      <w:r w:rsidR="000603C5">
        <w:rPr>
          <w:rFonts w:cs="Arial"/>
        </w:rPr>
        <w:t xml:space="preserve"> : </w:t>
      </w:r>
      <w:r w:rsidR="000603C5" w:rsidRPr="00FF32BD">
        <w:rPr>
          <w:rFonts w:cs="Arial"/>
        </w:rPr>
        <w:t>« </w:t>
      </w:r>
      <w:r w:rsidR="000603C5" w:rsidRPr="00244840">
        <w:rPr>
          <w:rFonts w:cs="Arial"/>
          <w:i/>
        </w:rPr>
        <w:t>Les mathématiques au service du redéploiement économique de l’espace Wallonie-Bruxelles</w:t>
      </w:r>
      <w:r w:rsidR="000603C5">
        <w:rPr>
          <w:rFonts w:cs="Arial"/>
        </w:rPr>
        <w:t> »</w:t>
      </w:r>
      <w:r w:rsidR="00CC706D">
        <w:rPr>
          <w:rFonts w:cs="Arial"/>
        </w:rPr>
        <w:t>,</w:t>
      </w:r>
      <w:r w:rsidR="000603C5">
        <w:rPr>
          <w:rFonts w:cs="Arial"/>
        </w:rPr>
        <w:t xml:space="preserve"> par un panel d’acteurs économiques et de membres d’institutions de recherche.</w:t>
      </w:r>
    </w:p>
    <w:p w:rsidR="000603C5" w:rsidRPr="00C11209" w:rsidRDefault="000603C5" w:rsidP="000603C5">
      <w:pPr>
        <w:jc w:val="both"/>
        <w:rPr>
          <w:rFonts w:cs="Arial"/>
          <w:sz w:val="20"/>
          <w:szCs w:val="20"/>
        </w:rPr>
      </w:pPr>
      <w:r>
        <w:rPr>
          <w:rFonts w:cs="Arial"/>
        </w:rPr>
        <w:t xml:space="preserve">Médiateur : Georges </w:t>
      </w:r>
      <w:proofErr w:type="spellStart"/>
      <w:r w:rsidRPr="00B21214">
        <w:rPr>
          <w:rFonts w:cs="Arial"/>
          <w:smallCaps/>
        </w:rPr>
        <w:t>Campioli</w:t>
      </w:r>
      <w:proofErr w:type="spellEnd"/>
      <w:r>
        <w:rPr>
          <w:rFonts w:cs="Arial"/>
          <w:smallCaps/>
        </w:rPr>
        <w:t xml:space="preserve">, </w:t>
      </w:r>
      <w:proofErr w:type="spellStart"/>
      <w:r w:rsidR="0097276E">
        <w:rPr>
          <w:rFonts w:cs="Arial"/>
          <w:sz w:val="20"/>
          <w:szCs w:val="20"/>
        </w:rPr>
        <w:t>Past</w:t>
      </w:r>
      <w:proofErr w:type="spellEnd"/>
      <w:r w:rsidR="0097276E">
        <w:rPr>
          <w:rFonts w:cs="Arial"/>
          <w:sz w:val="20"/>
          <w:szCs w:val="20"/>
        </w:rPr>
        <w:t>-d</w:t>
      </w:r>
      <w:r w:rsidRPr="00C11209">
        <w:rPr>
          <w:rFonts w:cs="Arial"/>
          <w:sz w:val="20"/>
          <w:szCs w:val="20"/>
        </w:rPr>
        <w:t>irecteur général d’</w:t>
      </w:r>
      <w:proofErr w:type="spellStart"/>
      <w:r w:rsidRPr="00C11209">
        <w:rPr>
          <w:rFonts w:cs="Arial"/>
          <w:sz w:val="20"/>
          <w:szCs w:val="20"/>
        </w:rPr>
        <w:t>Agoria</w:t>
      </w:r>
      <w:proofErr w:type="spellEnd"/>
      <w:r w:rsidRPr="00C11209">
        <w:rPr>
          <w:rFonts w:cs="Arial"/>
          <w:sz w:val="20"/>
          <w:szCs w:val="20"/>
        </w:rPr>
        <w:t>.</w:t>
      </w:r>
    </w:p>
    <w:p w:rsidR="000603C5" w:rsidRDefault="000603C5" w:rsidP="000603C5">
      <w:pPr>
        <w:rPr>
          <w:rFonts w:cs="Arial"/>
        </w:rPr>
      </w:pPr>
    </w:p>
    <w:p w:rsidR="000603C5" w:rsidRDefault="00C8576F" w:rsidP="000603C5">
      <w:pPr>
        <w:spacing w:after="240"/>
        <w:rPr>
          <w:rFonts w:cs="Arial"/>
        </w:rPr>
      </w:pPr>
      <w:r>
        <w:rPr>
          <w:rFonts w:cs="Arial"/>
        </w:rPr>
        <w:t xml:space="preserve">10h15 : </w:t>
      </w:r>
      <w:r w:rsidR="000603C5">
        <w:rPr>
          <w:rFonts w:cs="Arial"/>
        </w:rPr>
        <w:t xml:space="preserve">Pause et </w:t>
      </w:r>
      <w:r w:rsidR="000603C5" w:rsidRPr="00244840">
        <w:rPr>
          <w:rFonts w:cs="Arial"/>
          <w:u w:val="single"/>
        </w:rPr>
        <w:t>visite des stands</w:t>
      </w:r>
    </w:p>
    <w:p w:rsidR="000603C5" w:rsidRPr="00244840" w:rsidRDefault="00C8576F" w:rsidP="000603C5">
      <w:pPr>
        <w:spacing w:after="240"/>
        <w:rPr>
          <w:rFonts w:cs="Arial"/>
          <w:u w:val="single"/>
        </w:rPr>
      </w:pPr>
      <w:r w:rsidRPr="00C8576F">
        <w:rPr>
          <w:rFonts w:cs="Arial"/>
        </w:rPr>
        <w:t xml:space="preserve">10h 45 : </w:t>
      </w:r>
      <w:r w:rsidR="000603C5" w:rsidRPr="00244840">
        <w:rPr>
          <w:rFonts w:cs="Arial"/>
          <w:u w:val="single"/>
        </w:rPr>
        <w:t>Ateliers</w:t>
      </w:r>
      <w:r>
        <w:rPr>
          <w:rFonts w:cs="Arial"/>
          <w:u w:val="single"/>
        </w:rPr>
        <w:t xml:space="preserve"> (17 à 24)</w:t>
      </w:r>
    </w:p>
    <w:p w:rsidR="000603C5" w:rsidRDefault="00C8576F" w:rsidP="000603C5">
      <w:pPr>
        <w:spacing w:after="240"/>
        <w:rPr>
          <w:rFonts w:cs="Arial"/>
        </w:rPr>
      </w:pPr>
      <w:r>
        <w:rPr>
          <w:rFonts w:cs="Arial"/>
        </w:rPr>
        <w:t xml:space="preserve">12h15 : </w:t>
      </w:r>
      <w:r w:rsidR="000603C5">
        <w:rPr>
          <w:rFonts w:cs="Arial"/>
        </w:rPr>
        <w:t>Repas</w:t>
      </w:r>
    </w:p>
    <w:p w:rsidR="000603C5" w:rsidRPr="00F36B33" w:rsidRDefault="000603C5" w:rsidP="000603C5">
      <w:pPr>
        <w:spacing w:after="240"/>
        <w:rPr>
          <w:rFonts w:cs="Arial"/>
          <w:b/>
        </w:rPr>
      </w:pPr>
      <w:r w:rsidRPr="00F36B33">
        <w:rPr>
          <w:rFonts w:cs="Arial"/>
          <w:b/>
        </w:rPr>
        <w:t>Après-midi</w:t>
      </w:r>
    </w:p>
    <w:p w:rsidR="00C8576F" w:rsidRDefault="00C8576F" w:rsidP="000603C5">
      <w:pPr>
        <w:spacing w:after="60"/>
        <w:rPr>
          <w:rFonts w:cs="Arial"/>
        </w:rPr>
      </w:pPr>
      <w:r w:rsidRPr="00C8576F">
        <w:rPr>
          <w:rFonts w:cs="Arial"/>
        </w:rPr>
        <w:t xml:space="preserve">13h00 : </w:t>
      </w:r>
    </w:p>
    <w:p w:rsidR="000603C5" w:rsidRDefault="000603C5" w:rsidP="000603C5">
      <w:pPr>
        <w:spacing w:after="60"/>
        <w:rPr>
          <w:rFonts w:cs="Arial"/>
        </w:rPr>
      </w:pPr>
      <w:r w:rsidRPr="00244840">
        <w:rPr>
          <w:rFonts w:cs="Arial"/>
          <w:u w:val="single"/>
        </w:rPr>
        <w:t>Conférence A</w:t>
      </w:r>
      <w:r>
        <w:rPr>
          <w:rFonts w:cs="Arial"/>
        </w:rPr>
        <w:t> : « </w:t>
      </w:r>
      <w:r w:rsidRPr="00B21214">
        <w:rPr>
          <w:rFonts w:cs="Arial"/>
          <w:i/>
        </w:rPr>
        <w:t>Des nouveaux référentiels pour les mathématiques</w:t>
      </w:r>
      <w:r>
        <w:rPr>
          <w:rFonts w:cs="Arial"/>
        </w:rPr>
        <w:t> »</w:t>
      </w:r>
      <w:r w:rsidR="00CC706D">
        <w:rPr>
          <w:rFonts w:cs="Arial"/>
        </w:rPr>
        <w:t>, par</w:t>
      </w:r>
      <w:r>
        <w:rPr>
          <w:rFonts w:cs="Arial"/>
        </w:rPr>
        <w:t xml:space="preserve"> </w:t>
      </w:r>
    </w:p>
    <w:p w:rsidR="000603C5" w:rsidRDefault="000603C5" w:rsidP="000603C5">
      <w:pPr>
        <w:rPr>
          <w:rFonts w:cs="Arial"/>
        </w:rPr>
      </w:pPr>
      <w:r>
        <w:rPr>
          <w:rFonts w:cs="Arial"/>
        </w:rPr>
        <w:t xml:space="preserve">Chantal </w:t>
      </w:r>
      <w:proofErr w:type="spellStart"/>
      <w:r w:rsidRPr="001C50ED">
        <w:rPr>
          <w:rFonts w:cs="Arial"/>
          <w:smallCaps/>
        </w:rPr>
        <w:t>Randour</w:t>
      </w:r>
      <w:proofErr w:type="spellEnd"/>
      <w:r>
        <w:rPr>
          <w:rFonts w:cs="Arial"/>
          <w:smallCaps/>
        </w:rPr>
        <w:t xml:space="preserve">, </w:t>
      </w:r>
      <w:r w:rsidRPr="00C11209">
        <w:rPr>
          <w:rFonts w:cs="Arial"/>
          <w:sz w:val="20"/>
          <w:szCs w:val="20"/>
        </w:rPr>
        <w:t>Inspectrice</w:t>
      </w:r>
      <w:r>
        <w:rPr>
          <w:rFonts w:cs="Arial"/>
        </w:rPr>
        <w:t xml:space="preserve"> </w:t>
      </w:r>
      <w:r w:rsidR="00CC706D">
        <w:rPr>
          <w:rFonts w:cs="Arial"/>
        </w:rPr>
        <w:t xml:space="preserve">au sein du Service général de l’Inspection </w:t>
      </w:r>
      <w:r>
        <w:rPr>
          <w:rFonts w:cs="Arial"/>
        </w:rPr>
        <w:t xml:space="preserve">et Alain </w:t>
      </w:r>
      <w:r w:rsidRPr="001C50ED">
        <w:rPr>
          <w:rFonts w:cs="Arial"/>
          <w:smallCaps/>
        </w:rPr>
        <w:t>Maingain</w:t>
      </w:r>
      <w:r>
        <w:rPr>
          <w:rFonts w:cs="Arial"/>
          <w:smallCaps/>
        </w:rPr>
        <w:t xml:space="preserve">, </w:t>
      </w:r>
      <w:r w:rsidRPr="00C11209">
        <w:rPr>
          <w:rFonts w:cs="Arial"/>
          <w:sz w:val="20"/>
          <w:szCs w:val="20"/>
        </w:rPr>
        <w:t>Chef de Cabinet-adjoint</w:t>
      </w:r>
      <w:r w:rsidR="00CC706D">
        <w:rPr>
          <w:rFonts w:cs="Arial"/>
          <w:sz w:val="20"/>
          <w:szCs w:val="20"/>
        </w:rPr>
        <w:t xml:space="preserve"> de la Ministre de l’Enseignement obligatoire</w:t>
      </w:r>
      <w:r>
        <w:rPr>
          <w:rFonts w:cs="Arial"/>
        </w:rPr>
        <w:t>.</w:t>
      </w:r>
    </w:p>
    <w:p w:rsidR="00C8576F" w:rsidRDefault="00C8576F" w:rsidP="000603C5">
      <w:pPr>
        <w:rPr>
          <w:rFonts w:cs="Arial"/>
        </w:rPr>
      </w:pPr>
    </w:p>
    <w:p w:rsidR="000603C5" w:rsidRDefault="00C8576F" w:rsidP="000603C5">
      <w:pPr>
        <w:rPr>
          <w:rFonts w:cs="Arial"/>
        </w:rPr>
      </w:pPr>
      <w:proofErr w:type="gramStart"/>
      <w:r>
        <w:rPr>
          <w:rFonts w:cs="Arial"/>
        </w:rPr>
        <w:t>ou</w:t>
      </w:r>
      <w:proofErr w:type="gramEnd"/>
    </w:p>
    <w:p w:rsidR="00C8576F" w:rsidRDefault="00C8576F" w:rsidP="000603C5">
      <w:pPr>
        <w:spacing w:after="60"/>
        <w:jc w:val="both"/>
        <w:rPr>
          <w:rFonts w:cs="Arial"/>
          <w:u w:val="single"/>
        </w:rPr>
      </w:pPr>
    </w:p>
    <w:p w:rsidR="000603C5" w:rsidRDefault="000603C5" w:rsidP="000603C5">
      <w:pPr>
        <w:spacing w:after="60"/>
        <w:jc w:val="both"/>
        <w:rPr>
          <w:rFonts w:cs="Arial"/>
        </w:rPr>
      </w:pPr>
      <w:r w:rsidRPr="00244840">
        <w:rPr>
          <w:rFonts w:cs="Arial"/>
          <w:u w:val="single"/>
        </w:rPr>
        <w:t>Conférence B</w:t>
      </w:r>
      <w:r w:rsidRPr="00244840">
        <w:rPr>
          <w:rFonts w:cs="Arial"/>
        </w:rPr>
        <w:t xml:space="preserve"> : </w:t>
      </w:r>
    </w:p>
    <w:p w:rsidR="000603C5" w:rsidRPr="00B21214" w:rsidRDefault="000603C5" w:rsidP="000603C5">
      <w:pPr>
        <w:jc w:val="both"/>
        <w:rPr>
          <w:rFonts w:cs="Arial"/>
          <w:i/>
          <w:color w:val="000000"/>
          <w:lang w:eastAsia="fr-BE"/>
        </w:rPr>
      </w:pPr>
      <w:r w:rsidRPr="00244840">
        <w:rPr>
          <w:rFonts w:cs="Arial"/>
        </w:rPr>
        <w:t>« </w:t>
      </w:r>
      <w:r w:rsidRPr="00B21214">
        <w:rPr>
          <w:rFonts w:cs="Arial"/>
          <w:i/>
          <w:color w:val="000000"/>
          <w:lang w:eastAsia="fr-BE"/>
        </w:rPr>
        <w:t>Une géométrie pour les jeunes de 5 à 18 ans : laquelle, pourquoi e</w:t>
      </w:r>
      <w:r>
        <w:rPr>
          <w:rFonts w:cs="Arial"/>
          <w:i/>
          <w:color w:val="000000"/>
          <w:lang w:eastAsia="fr-BE"/>
        </w:rPr>
        <w:t xml:space="preserve">t </w:t>
      </w:r>
      <w:r w:rsidRPr="00B21214">
        <w:rPr>
          <w:rFonts w:cs="Arial"/>
          <w:i/>
          <w:color w:val="000000"/>
          <w:lang w:eastAsia="fr-BE"/>
        </w:rPr>
        <w:t>comment ?</w:t>
      </w:r>
      <w:r>
        <w:rPr>
          <w:rFonts w:cs="Arial"/>
          <w:i/>
          <w:color w:val="000000"/>
          <w:lang w:eastAsia="fr-BE"/>
        </w:rPr>
        <w:t> »</w:t>
      </w:r>
    </w:p>
    <w:p w:rsidR="000603C5" w:rsidRDefault="000603C5" w:rsidP="000603C5">
      <w:pPr>
        <w:spacing w:after="60"/>
        <w:rPr>
          <w:rFonts w:ascii="Tahoma" w:hAnsi="Tahoma" w:cs="Tahoma"/>
          <w:color w:val="000000"/>
          <w:sz w:val="20"/>
          <w:szCs w:val="20"/>
        </w:rPr>
      </w:pPr>
      <w:r>
        <w:rPr>
          <w:rFonts w:cs="Arial"/>
        </w:rPr>
        <w:t xml:space="preserve">Michel </w:t>
      </w:r>
      <w:proofErr w:type="spellStart"/>
      <w:r w:rsidRPr="00B21214">
        <w:rPr>
          <w:rFonts w:cs="Arial"/>
          <w:smallCaps/>
        </w:rPr>
        <w:t>Demal</w:t>
      </w:r>
      <w:proofErr w:type="spellEnd"/>
      <w:r>
        <w:rPr>
          <w:rFonts w:cs="Arial"/>
          <w:smallCaps/>
        </w:rPr>
        <w:t xml:space="preserve"> - </w:t>
      </w:r>
      <w:r>
        <w:rPr>
          <w:rFonts w:cs="Arial"/>
          <w:color w:val="000000"/>
          <w:sz w:val="20"/>
          <w:szCs w:val="20"/>
        </w:rPr>
        <w:t>P</w:t>
      </w:r>
      <w:r w:rsidR="0097276E">
        <w:rPr>
          <w:rFonts w:cs="Arial"/>
          <w:color w:val="000000"/>
          <w:sz w:val="20"/>
          <w:szCs w:val="20"/>
        </w:rPr>
        <w:t>rofesseur à la HE</w:t>
      </w:r>
      <w:r w:rsidRPr="00B21214">
        <w:rPr>
          <w:rFonts w:cs="Arial"/>
          <w:color w:val="000000"/>
          <w:sz w:val="20"/>
          <w:szCs w:val="20"/>
        </w:rPr>
        <w:t>H</w:t>
      </w:r>
      <w:r w:rsidR="0097276E">
        <w:rPr>
          <w:rFonts w:cs="Arial"/>
          <w:color w:val="000000"/>
          <w:sz w:val="20"/>
          <w:szCs w:val="20"/>
        </w:rPr>
        <w:t xml:space="preserve">-FWB, </w:t>
      </w:r>
      <w:proofErr w:type="spellStart"/>
      <w:r w:rsidR="0097276E">
        <w:rPr>
          <w:rFonts w:cs="Arial"/>
          <w:color w:val="000000"/>
          <w:sz w:val="20"/>
          <w:szCs w:val="20"/>
        </w:rPr>
        <w:t>U</w:t>
      </w:r>
      <w:r w:rsidRPr="00B21214">
        <w:rPr>
          <w:rFonts w:cs="Arial"/>
          <w:color w:val="000000"/>
          <w:sz w:val="20"/>
          <w:szCs w:val="20"/>
        </w:rPr>
        <w:t>Mons</w:t>
      </w:r>
      <w:proofErr w:type="spellEnd"/>
      <w:r>
        <w:rPr>
          <w:rFonts w:cs="Arial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603C5" w:rsidRPr="00B975F6" w:rsidRDefault="000603C5" w:rsidP="000603C5">
      <w:pPr>
        <w:tabs>
          <w:tab w:val="left" w:pos="5220"/>
        </w:tabs>
        <w:jc w:val="both"/>
        <w:rPr>
          <w:rFonts w:cs="Arial"/>
        </w:rPr>
      </w:pPr>
    </w:p>
    <w:p w:rsidR="00C8576F" w:rsidRDefault="00C8576F" w:rsidP="000603C5">
      <w:pPr>
        <w:jc w:val="both"/>
        <w:rPr>
          <w:rFonts w:cs="Arial"/>
        </w:rPr>
      </w:pPr>
      <w:r w:rsidRPr="00C8576F">
        <w:rPr>
          <w:rFonts w:cs="Arial"/>
        </w:rPr>
        <w:t xml:space="preserve">14h30 : </w:t>
      </w:r>
      <w:r w:rsidR="000603C5" w:rsidRPr="00B975F6">
        <w:rPr>
          <w:rFonts w:cs="Arial"/>
          <w:u w:val="single"/>
        </w:rPr>
        <w:t>Conclusion</w:t>
      </w:r>
      <w:r w:rsidR="000603C5">
        <w:rPr>
          <w:rFonts w:cs="Arial"/>
          <w:u w:val="single"/>
        </w:rPr>
        <w:t>s</w:t>
      </w:r>
      <w:r w:rsidR="000603C5" w:rsidRPr="00B975F6">
        <w:rPr>
          <w:rFonts w:cs="Arial"/>
          <w:u w:val="single"/>
        </w:rPr>
        <w:t xml:space="preserve"> du Colloque</w:t>
      </w:r>
      <w:r w:rsidR="00073C85" w:rsidRPr="00073C85">
        <w:rPr>
          <w:rFonts w:cs="Arial"/>
        </w:rPr>
        <w:t xml:space="preserve"> : </w:t>
      </w:r>
    </w:p>
    <w:p w:rsidR="000603C5" w:rsidRPr="00EB131B" w:rsidRDefault="00CC706D" w:rsidP="000603C5">
      <w:pPr>
        <w:jc w:val="both"/>
        <w:rPr>
          <w:rFonts w:cs="Arial"/>
          <w:color w:val="000000"/>
          <w:lang w:eastAsia="fr-BE"/>
        </w:rPr>
      </w:pPr>
      <w:r>
        <w:rPr>
          <w:rFonts w:cs="Arial"/>
        </w:rPr>
        <w:t>Table-ronde</w:t>
      </w:r>
      <w:r w:rsidR="000603C5" w:rsidRPr="00EB131B">
        <w:rPr>
          <w:rFonts w:cs="Arial"/>
        </w:rPr>
        <w:t xml:space="preserve"> : </w:t>
      </w:r>
      <w:r w:rsidR="000603C5">
        <w:rPr>
          <w:rFonts w:cs="Arial"/>
        </w:rPr>
        <w:t>« </w:t>
      </w:r>
      <w:r w:rsidR="000603C5" w:rsidRPr="00EB131B">
        <w:rPr>
          <w:rFonts w:cs="Arial"/>
          <w:i/>
          <w:color w:val="000000"/>
          <w:lang w:eastAsia="fr-BE"/>
        </w:rPr>
        <w:t>Des mathématiques pour lire, dire, agir le monde</w:t>
      </w:r>
      <w:r w:rsidR="000603C5">
        <w:rPr>
          <w:rFonts w:cs="Arial"/>
          <w:color w:val="000000"/>
          <w:lang w:eastAsia="fr-BE"/>
        </w:rPr>
        <w:t> »</w:t>
      </w:r>
    </w:p>
    <w:p w:rsidR="000603C5" w:rsidRDefault="000603C5" w:rsidP="000603C5">
      <w:pPr>
        <w:spacing w:after="60"/>
        <w:jc w:val="both"/>
        <w:rPr>
          <w:rFonts w:cs="Arial"/>
          <w:sz w:val="20"/>
          <w:szCs w:val="20"/>
        </w:rPr>
      </w:pPr>
      <w:r>
        <w:rPr>
          <w:rFonts w:cs="Arial"/>
          <w:bCs/>
          <w:color w:val="000000"/>
          <w:lang w:eastAsia="fr-BE"/>
        </w:rPr>
        <w:t xml:space="preserve">Michèle </w:t>
      </w:r>
      <w:proofErr w:type="spellStart"/>
      <w:r w:rsidRPr="00EB131B">
        <w:rPr>
          <w:rFonts w:cs="Arial"/>
          <w:smallCaps/>
        </w:rPr>
        <w:t>Artigue</w:t>
      </w:r>
      <w:proofErr w:type="spellEnd"/>
      <w:r>
        <w:rPr>
          <w:rFonts w:cs="Arial"/>
          <w:bCs/>
          <w:color w:val="000000"/>
          <w:lang w:eastAsia="fr-BE"/>
        </w:rPr>
        <w:t xml:space="preserve">, </w:t>
      </w:r>
      <w:r w:rsidR="0097276E">
        <w:rPr>
          <w:rFonts w:cs="Arial"/>
          <w:sz w:val="20"/>
          <w:szCs w:val="20"/>
        </w:rPr>
        <w:t>Professeur é</w:t>
      </w:r>
      <w:r w:rsidR="009D736E">
        <w:rPr>
          <w:rFonts w:cs="Arial"/>
          <w:sz w:val="20"/>
          <w:szCs w:val="20"/>
        </w:rPr>
        <w:t>mérite, Université Paris</w:t>
      </w:r>
      <w:r w:rsidR="005C4D2D">
        <w:rPr>
          <w:rFonts w:cs="Arial"/>
          <w:sz w:val="20"/>
          <w:szCs w:val="20"/>
        </w:rPr>
        <w:t xml:space="preserve"> Diderot - P</w:t>
      </w:r>
      <w:bookmarkStart w:id="0" w:name="_GoBack"/>
      <w:bookmarkEnd w:id="0"/>
      <w:r w:rsidR="005C4D2D">
        <w:rPr>
          <w:rFonts w:cs="Arial"/>
          <w:sz w:val="20"/>
          <w:szCs w:val="20"/>
        </w:rPr>
        <w:t>aris</w:t>
      </w:r>
      <w:r w:rsidR="009D736E">
        <w:rPr>
          <w:rFonts w:cs="Arial"/>
          <w:sz w:val="20"/>
          <w:szCs w:val="20"/>
        </w:rPr>
        <w:t xml:space="preserve"> 7,</w:t>
      </w:r>
    </w:p>
    <w:p w:rsidR="000603C5" w:rsidRDefault="000603C5" w:rsidP="000603C5">
      <w:pPr>
        <w:spacing w:after="60"/>
        <w:jc w:val="both"/>
        <w:rPr>
          <w:rFonts w:cs="Arial"/>
        </w:rPr>
      </w:pPr>
      <w:r>
        <w:rPr>
          <w:rFonts w:cs="Arial"/>
        </w:rPr>
        <w:t xml:space="preserve">Luc de </w:t>
      </w:r>
      <w:proofErr w:type="spellStart"/>
      <w:r w:rsidRPr="001C50ED">
        <w:rPr>
          <w:rFonts w:cs="Arial"/>
          <w:smallCaps/>
        </w:rPr>
        <w:t>Brabandère</w:t>
      </w:r>
      <w:proofErr w:type="spellEnd"/>
      <w:r>
        <w:rPr>
          <w:rFonts w:cs="Arial"/>
          <w:smallCaps/>
        </w:rPr>
        <w:t xml:space="preserve"> – I</w:t>
      </w:r>
      <w:r w:rsidRPr="00B21214">
        <w:rPr>
          <w:rFonts w:cs="Arial"/>
          <w:sz w:val="20"/>
          <w:szCs w:val="20"/>
        </w:rPr>
        <w:t>ngénieur</w:t>
      </w:r>
      <w:r>
        <w:rPr>
          <w:rFonts w:cs="Arial"/>
          <w:smallCaps/>
        </w:rPr>
        <w:t xml:space="preserve"> </w:t>
      </w:r>
      <w:hyperlink r:id="rId7" w:tooltip="Mathématicien" w:history="1">
        <w:r w:rsidRPr="00166D80">
          <w:rPr>
            <w:rFonts w:cs="Arial"/>
            <w:sz w:val="20"/>
            <w:szCs w:val="20"/>
          </w:rPr>
          <w:t>mathématicien</w:t>
        </w:r>
      </w:hyperlink>
      <w:r w:rsidRPr="00166D80">
        <w:rPr>
          <w:rFonts w:cs="Arial"/>
          <w:sz w:val="20"/>
          <w:szCs w:val="20"/>
        </w:rPr>
        <w:t xml:space="preserve"> </w:t>
      </w:r>
      <w:r w:rsidR="005C4D2D">
        <w:t>et</w:t>
      </w:r>
      <w:r w:rsidRPr="00166D80">
        <w:rPr>
          <w:rFonts w:cs="Arial"/>
          <w:sz w:val="20"/>
          <w:szCs w:val="20"/>
        </w:rPr>
        <w:t xml:space="preserve"> </w:t>
      </w:r>
      <w:hyperlink r:id="rId8" w:tooltip="Philosophie" w:history="1">
        <w:r w:rsidR="005C4D2D">
          <w:rPr>
            <w:rFonts w:cs="Arial"/>
            <w:sz w:val="20"/>
            <w:szCs w:val="20"/>
          </w:rPr>
          <w:t>philosoph</w:t>
        </w:r>
        <w:r w:rsidRPr="00166D80">
          <w:rPr>
            <w:rFonts w:cs="Arial"/>
            <w:sz w:val="20"/>
            <w:szCs w:val="20"/>
          </w:rPr>
          <w:t>e</w:t>
        </w:r>
      </w:hyperlink>
      <w:r>
        <w:rPr>
          <w:rFonts w:cs="Arial"/>
          <w:sz w:val="20"/>
          <w:szCs w:val="20"/>
        </w:rPr>
        <w:t>,</w:t>
      </w:r>
      <w:r>
        <w:rPr>
          <w:rFonts w:cs="Arial"/>
        </w:rPr>
        <w:t xml:space="preserve"> </w:t>
      </w:r>
    </w:p>
    <w:p w:rsidR="000603C5" w:rsidRDefault="000603C5" w:rsidP="000603C5">
      <w:pPr>
        <w:spacing w:after="60"/>
        <w:jc w:val="both"/>
        <w:rPr>
          <w:rFonts w:cs="Arial"/>
          <w:smallCaps/>
        </w:rPr>
      </w:pPr>
      <w:proofErr w:type="gramStart"/>
      <w:r>
        <w:rPr>
          <w:rFonts w:cs="Arial"/>
        </w:rPr>
        <w:t>et</w:t>
      </w:r>
      <w:proofErr w:type="gramEnd"/>
      <w:r>
        <w:rPr>
          <w:rFonts w:cs="Arial"/>
        </w:rPr>
        <w:t xml:space="preserve"> Laurent </w:t>
      </w:r>
      <w:proofErr w:type="spellStart"/>
      <w:r w:rsidRPr="001C50ED">
        <w:rPr>
          <w:rFonts w:cs="Arial"/>
          <w:smallCaps/>
        </w:rPr>
        <w:t>Minguet</w:t>
      </w:r>
      <w:proofErr w:type="spellEnd"/>
      <w:r>
        <w:rPr>
          <w:rFonts w:cs="Arial"/>
          <w:smallCaps/>
        </w:rPr>
        <w:t xml:space="preserve"> – </w:t>
      </w:r>
      <w:r w:rsidRPr="00B21214">
        <w:rPr>
          <w:rFonts w:cs="Arial"/>
          <w:sz w:val="20"/>
          <w:szCs w:val="20"/>
        </w:rPr>
        <w:t xml:space="preserve">Ingénieur et </w:t>
      </w:r>
      <w:r w:rsidR="0097276E">
        <w:rPr>
          <w:rFonts w:cs="Arial"/>
          <w:sz w:val="20"/>
          <w:szCs w:val="20"/>
        </w:rPr>
        <w:t>d</w:t>
      </w:r>
      <w:r w:rsidRPr="00B21214">
        <w:rPr>
          <w:rFonts w:cs="Arial"/>
          <w:sz w:val="20"/>
          <w:szCs w:val="20"/>
        </w:rPr>
        <w:t>irigeant d’entreprise</w:t>
      </w:r>
      <w:r>
        <w:rPr>
          <w:rFonts w:cs="Arial"/>
          <w:sz w:val="20"/>
          <w:szCs w:val="20"/>
        </w:rPr>
        <w:t>.</w:t>
      </w:r>
    </w:p>
    <w:p w:rsidR="000603C5" w:rsidRPr="00B975F6" w:rsidRDefault="000603C5" w:rsidP="000603C5">
      <w:pPr>
        <w:spacing w:after="240"/>
        <w:jc w:val="both"/>
        <w:rPr>
          <w:rFonts w:cs="Arial"/>
        </w:rPr>
      </w:pPr>
      <w:r w:rsidRPr="00EB131B">
        <w:rPr>
          <w:rFonts w:cs="Arial"/>
        </w:rPr>
        <w:t>M</w:t>
      </w:r>
      <w:r>
        <w:rPr>
          <w:rFonts w:cs="Arial"/>
        </w:rPr>
        <w:t xml:space="preserve">édiateur : Christian </w:t>
      </w:r>
      <w:r w:rsidRPr="00EB131B">
        <w:rPr>
          <w:rFonts w:cs="Arial"/>
          <w:smallCaps/>
        </w:rPr>
        <w:t>Orange</w:t>
      </w:r>
      <w:r>
        <w:rPr>
          <w:rFonts w:cs="Arial"/>
          <w:smallCaps/>
        </w:rPr>
        <w:t xml:space="preserve"> – </w:t>
      </w:r>
      <w:r w:rsidR="0097276E">
        <w:rPr>
          <w:rFonts w:cs="Arial"/>
          <w:sz w:val="20"/>
          <w:szCs w:val="20"/>
        </w:rPr>
        <w:t>Professeur, t</w:t>
      </w:r>
      <w:r w:rsidRPr="00B975F6">
        <w:rPr>
          <w:rFonts w:cs="Arial"/>
          <w:sz w:val="20"/>
          <w:szCs w:val="20"/>
        </w:rPr>
        <w:t xml:space="preserve">itulaire de la chaire </w:t>
      </w:r>
      <w:r>
        <w:rPr>
          <w:rFonts w:cs="Arial"/>
          <w:sz w:val="20"/>
          <w:szCs w:val="20"/>
        </w:rPr>
        <w:t xml:space="preserve">de </w:t>
      </w:r>
      <w:r w:rsidRPr="00B975F6">
        <w:rPr>
          <w:rFonts w:cs="Arial"/>
          <w:sz w:val="20"/>
          <w:szCs w:val="20"/>
        </w:rPr>
        <w:t>"didactique comparé</w:t>
      </w:r>
      <w:r w:rsidR="0097276E">
        <w:rPr>
          <w:rFonts w:cs="Arial"/>
          <w:sz w:val="20"/>
          <w:szCs w:val="20"/>
        </w:rPr>
        <w:t xml:space="preserve">e" </w:t>
      </w:r>
      <w:r w:rsidR="0097276E">
        <w:rPr>
          <w:rFonts w:cs="Arial"/>
          <w:sz w:val="20"/>
          <w:szCs w:val="20"/>
        </w:rPr>
        <w:br/>
        <w:t>Services des Sciences de l'é</w:t>
      </w:r>
      <w:r w:rsidRPr="00B975F6">
        <w:rPr>
          <w:rFonts w:cs="Arial"/>
          <w:sz w:val="20"/>
          <w:szCs w:val="20"/>
        </w:rPr>
        <w:t>ducation, ULB</w:t>
      </w:r>
      <w:r w:rsidR="005C4D2D">
        <w:rPr>
          <w:rFonts w:cs="Arial"/>
          <w:sz w:val="20"/>
          <w:szCs w:val="20"/>
        </w:rPr>
        <w:t>, université de Nantes (France)</w:t>
      </w:r>
      <w:r w:rsidRPr="00B975F6">
        <w:rPr>
          <w:rFonts w:cs="Arial"/>
          <w:sz w:val="20"/>
          <w:szCs w:val="20"/>
        </w:rPr>
        <w:t>.</w:t>
      </w:r>
    </w:p>
    <w:p w:rsidR="000603C5" w:rsidRDefault="00C8576F" w:rsidP="000603C5">
      <w:pPr>
        <w:spacing w:after="120"/>
        <w:rPr>
          <w:rFonts w:cs="Arial"/>
          <w:u w:val="single"/>
        </w:rPr>
      </w:pPr>
      <w:r w:rsidRPr="00C8576F">
        <w:rPr>
          <w:rFonts w:cs="Arial"/>
        </w:rPr>
        <w:t xml:space="preserve">16h30 : </w:t>
      </w:r>
      <w:r w:rsidR="000603C5" w:rsidRPr="00B975F6">
        <w:rPr>
          <w:rFonts w:cs="Arial"/>
          <w:u w:val="single"/>
        </w:rPr>
        <w:t>Drink de clôture</w:t>
      </w:r>
    </w:p>
    <w:p w:rsidR="00073C85" w:rsidRDefault="00073C85">
      <w:r>
        <w:br w:type="page"/>
      </w:r>
    </w:p>
    <w:p w:rsidR="000603C5" w:rsidRDefault="000603C5" w:rsidP="000603C5">
      <w:pPr>
        <w:rPr>
          <w:rFonts w:cs="Arial"/>
          <w:b/>
          <w:u w:val="single"/>
        </w:rPr>
      </w:pPr>
      <w:r w:rsidRPr="00136C8C">
        <w:rPr>
          <w:rFonts w:cs="Arial"/>
          <w:b/>
          <w:u w:val="single"/>
        </w:rPr>
        <w:lastRenderedPageBreak/>
        <w:t>Thématiques des Ateliers</w:t>
      </w:r>
    </w:p>
    <w:p w:rsidR="000603C5" w:rsidRPr="00136C8C" w:rsidRDefault="000603C5" w:rsidP="000603C5">
      <w:pPr>
        <w:rPr>
          <w:rFonts w:cs="Arial"/>
          <w:b/>
          <w:u w:val="single"/>
        </w:rPr>
      </w:pPr>
    </w:p>
    <w:p w:rsidR="00972F19" w:rsidRDefault="000603C5" w:rsidP="00B64BDF">
      <w:pPr>
        <w:numPr>
          <w:ilvl w:val="0"/>
          <w:numId w:val="5"/>
        </w:numPr>
        <w:spacing w:after="240"/>
        <w:contextualSpacing/>
        <w:rPr>
          <w:rFonts w:cs="Arial"/>
        </w:rPr>
      </w:pPr>
      <w:r w:rsidRPr="00B64BDF">
        <w:rPr>
          <w:rFonts w:cs="Arial"/>
        </w:rPr>
        <w:t xml:space="preserve">La modélisation mathématique, un enjeu de dynamisation des mathématiques à l’école autant qu’un enjeu de </w:t>
      </w:r>
      <w:proofErr w:type="spellStart"/>
      <w:r w:rsidRPr="00B64BDF">
        <w:rPr>
          <w:rFonts w:cs="Arial"/>
        </w:rPr>
        <w:t>co-disciplinarité</w:t>
      </w:r>
      <w:proofErr w:type="spellEnd"/>
      <w:r w:rsidR="003F3DB5" w:rsidRPr="00B64BDF">
        <w:rPr>
          <w:rFonts w:cs="Arial"/>
        </w:rPr>
        <w:t xml:space="preserve"> </w:t>
      </w:r>
    </w:p>
    <w:p w:rsidR="00B64BDF" w:rsidRPr="00B64BDF" w:rsidRDefault="00B64BDF" w:rsidP="00B64BDF">
      <w:pPr>
        <w:spacing w:after="240"/>
        <w:contextualSpacing/>
        <w:rPr>
          <w:rFonts w:cs="Arial"/>
        </w:rPr>
      </w:pPr>
    </w:p>
    <w:p w:rsidR="000603C5" w:rsidRPr="00972F19" w:rsidRDefault="000603C5" w:rsidP="00B64BDF">
      <w:pPr>
        <w:numPr>
          <w:ilvl w:val="0"/>
          <w:numId w:val="5"/>
        </w:numPr>
        <w:spacing w:after="240"/>
        <w:contextualSpacing/>
      </w:pPr>
      <w:r w:rsidRPr="008C006F">
        <w:rPr>
          <w:rFonts w:cs="Arial"/>
          <w:lang w:eastAsia="fr-BE"/>
        </w:rPr>
        <w:t>Comment optimiser la formation initiale et continuée des enseignants de mathématiques ?</w:t>
      </w:r>
      <w:r w:rsidR="008171D9">
        <w:rPr>
          <w:rFonts w:cs="Arial"/>
          <w:lang w:eastAsia="fr-BE"/>
        </w:rPr>
        <w:t xml:space="preserve"> </w:t>
      </w:r>
    </w:p>
    <w:p w:rsidR="00972F19" w:rsidRPr="007C7782" w:rsidRDefault="00972F19" w:rsidP="00A51918">
      <w:pPr>
        <w:spacing w:after="240"/>
        <w:contextualSpacing/>
      </w:pPr>
    </w:p>
    <w:p w:rsidR="00972F19" w:rsidRDefault="007C7782" w:rsidP="00B64BDF">
      <w:pPr>
        <w:numPr>
          <w:ilvl w:val="0"/>
          <w:numId w:val="5"/>
        </w:numPr>
        <w:spacing w:after="240"/>
        <w:contextualSpacing/>
      </w:pPr>
      <w:r>
        <w:t>Mesure et Démesure. A la rencontre de</w:t>
      </w:r>
      <w:r w:rsidR="00CC706D">
        <w:t xml:space="preserve">s sciences et des mathématiques </w:t>
      </w:r>
    </w:p>
    <w:p w:rsidR="00B64BDF" w:rsidRDefault="00B64BDF" w:rsidP="00B64BDF">
      <w:pPr>
        <w:spacing w:after="240"/>
        <w:contextualSpacing/>
      </w:pPr>
    </w:p>
    <w:p w:rsidR="00B64BDF" w:rsidRPr="00B64BDF" w:rsidRDefault="00026C5D" w:rsidP="00B64BDF">
      <w:pPr>
        <w:numPr>
          <w:ilvl w:val="0"/>
          <w:numId w:val="5"/>
        </w:numPr>
        <w:spacing w:after="240"/>
        <w:contextualSpacing/>
        <w:rPr>
          <w:rFonts w:cs="Arial"/>
          <w:sz w:val="20"/>
          <w:szCs w:val="20"/>
          <w:lang w:eastAsia="fr-BE"/>
        </w:rPr>
      </w:pPr>
      <w:r w:rsidRPr="008C006F">
        <w:rPr>
          <w:rFonts w:cs="Arial"/>
          <w:lang w:eastAsia="fr-BE"/>
        </w:rPr>
        <w:t xml:space="preserve">Installer un continuum </w:t>
      </w:r>
      <w:proofErr w:type="spellStart"/>
      <w:r w:rsidRPr="008C006F">
        <w:rPr>
          <w:rFonts w:cs="Arial"/>
          <w:lang w:eastAsia="fr-BE"/>
        </w:rPr>
        <w:t>spiralaire</w:t>
      </w:r>
      <w:proofErr w:type="spellEnd"/>
      <w:r w:rsidRPr="008C006F">
        <w:rPr>
          <w:rFonts w:cs="Arial"/>
          <w:lang w:eastAsia="fr-BE"/>
        </w:rPr>
        <w:t xml:space="preserve">  </w:t>
      </w:r>
      <w:r>
        <w:rPr>
          <w:rFonts w:cs="Arial"/>
          <w:lang w:eastAsia="fr-BE"/>
        </w:rPr>
        <w:t>dans l’optique d’</w:t>
      </w:r>
      <w:r w:rsidRPr="008C006F">
        <w:rPr>
          <w:rFonts w:cs="Arial"/>
          <w:lang w:eastAsia="fr-BE"/>
        </w:rPr>
        <w:t>une conceptualisation progressive</w:t>
      </w:r>
      <w:r w:rsidR="003F3DB5">
        <w:rPr>
          <w:rFonts w:cs="Arial"/>
          <w:lang w:eastAsia="fr-BE"/>
        </w:rPr>
        <w:t xml:space="preserve"> </w:t>
      </w:r>
    </w:p>
    <w:p w:rsidR="00B64BDF" w:rsidRPr="00B64BDF" w:rsidRDefault="00B64BDF" w:rsidP="00B64BDF">
      <w:pPr>
        <w:spacing w:after="240"/>
        <w:contextualSpacing/>
        <w:rPr>
          <w:rFonts w:cs="Arial"/>
          <w:sz w:val="20"/>
          <w:szCs w:val="20"/>
          <w:lang w:eastAsia="fr-BE"/>
        </w:rPr>
      </w:pPr>
    </w:p>
    <w:p w:rsidR="00972F19" w:rsidRDefault="00026C5D" w:rsidP="00B64BDF">
      <w:pPr>
        <w:numPr>
          <w:ilvl w:val="0"/>
          <w:numId w:val="5"/>
        </w:numPr>
        <w:spacing w:after="240"/>
        <w:contextualSpacing/>
        <w:rPr>
          <w:rFonts w:cs="Arial"/>
          <w:lang w:eastAsia="fr-BE"/>
        </w:rPr>
      </w:pPr>
      <w:r w:rsidRPr="00B64BDF">
        <w:rPr>
          <w:rFonts w:cs="Arial"/>
          <w:lang w:eastAsia="fr-BE"/>
        </w:rPr>
        <w:t>Mathématiques et « affectivité » - Nul(le) en math ! : le poids de l’image de soi dans les apprentissages mathématiques</w:t>
      </w:r>
      <w:r w:rsidR="003F3DB5" w:rsidRPr="00B64BDF">
        <w:rPr>
          <w:rFonts w:cs="Arial"/>
          <w:lang w:eastAsia="fr-BE"/>
        </w:rPr>
        <w:t xml:space="preserve"> </w:t>
      </w:r>
    </w:p>
    <w:p w:rsidR="00B64BDF" w:rsidRPr="00B64BDF" w:rsidRDefault="00B64BDF" w:rsidP="00B64BDF">
      <w:pPr>
        <w:spacing w:after="240"/>
        <w:contextualSpacing/>
        <w:rPr>
          <w:rFonts w:cs="Arial"/>
          <w:lang w:eastAsia="fr-BE"/>
        </w:rPr>
      </w:pPr>
    </w:p>
    <w:p w:rsidR="00972F19" w:rsidRDefault="000603C5" w:rsidP="00B64BDF">
      <w:pPr>
        <w:numPr>
          <w:ilvl w:val="0"/>
          <w:numId w:val="5"/>
        </w:numPr>
        <w:spacing w:after="240"/>
        <w:contextualSpacing/>
        <w:rPr>
          <w:rFonts w:cs="Arial"/>
          <w:lang w:eastAsia="fr-BE"/>
        </w:rPr>
      </w:pPr>
      <w:r w:rsidRPr="00B64BDF">
        <w:rPr>
          <w:rFonts w:cs="Arial"/>
          <w:lang w:eastAsia="fr-BE"/>
        </w:rPr>
        <w:t>Arts et mathématiques</w:t>
      </w:r>
      <w:r w:rsidR="003F3DB5" w:rsidRPr="00B64BDF">
        <w:rPr>
          <w:rFonts w:cs="Arial"/>
          <w:lang w:eastAsia="fr-BE"/>
        </w:rPr>
        <w:t xml:space="preserve"> </w:t>
      </w:r>
    </w:p>
    <w:p w:rsidR="00B64BDF" w:rsidRPr="00B64BDF" w:rsidRDefault="00B64BDF" w:rsidP="00B64BDF">
      <w:pPr>
        <w:spacing w:after="240"/>
        <w:contextualSpacing/>
        <w:rPr>
          <w:rFonts w:cs="Arial"/>
          <w:lang w:eastAsia="fr-BE"/>
        </w:rPr>
      </w:pPr>
    </w:p>
    <w:p w:rsidR="00972F19" w:rsidRDefault="00E76C23" w:rsidP="00B64BDF">
      <w:pPr>
        <w:numPr>
          <w:ilvl w:val="0"/>
          <w:numId w:val="5"/>
        </w:numPr>
        <w:spacing w:after="240"/>
        <w:contextualSpacing/>
        <w:rPr>
          <w:rFonts w:cs="Arial"/>
          <w:lang w:eastAsia="fr-BE"/>
        </w:rPr>
      </w:pPr>
      <w:r w:rsidRPr="0097276E">
        <w:rPr>
          <w:color w:val="000000" w:themeColor="text1"/>
        </w:rPr>
        <w:t>Classer, dès 6 ans, les figures et les solides géométriques selon les «nouvelles» définitions</w:t>
      </w:r>
      <w:r w:rsidR="0097276E">
        <w:rPr>
          <w:color w:val="000000" w:themeColor="text1"/>
        </w:rPr>
        <w:t xml:space="preserve"> des polygones et des polyèdres </w:t>
      </w:r>
    </w:p>
    <w:p w:rsidR="00B64BDF" w:rsidRDefault="00B64BDF" w:rsidP="00B64BDF">
      <w:pPr>
        <w:spacing w:after="240"/>
        <w:contextualSpacing/>
        <w:rPr>
          <w:rFonts w:cs="Arial"/>
          <w:lang w:eastAsia="fr-BE"/>
        </w:rPr>
      </w:pPr>
    </w:p>
    <w:p w:rsidR="00026C5D" w:rsidRDefault="00026C5D" w:rsidP="00B64BDF">
      <w:pPr>
        <w:numPr>
          <w:ilvl w:val="0"/>
          <w:numId w:val="5"/>
        </w:numPr>
        <w:spacing w:after="240"/>
        <w:contextualSpacing/>
        <w:rPr>
          <w:rFonts w:cs="Arial"/>
          <w:lang w:eastAsia="fr-BE"/>
        </w:rPr>
      </w:pPr>
      <w:r>
        <w:rPr>
          <w:rFonts w:cs="Arial"/>
          <w:lang w:eastAsia="fr-BE"/>
        </w:rPr>
        <w:t>« L</w:t>
      </w:r>
      <w:r w:rsidRPr="008C006F">
        <w:rPr>
          <w:rFonts w:cs="Arial"/>
          <w:lang w:eastAsia="fr-BE"/>
        </w:rPr>
        <w:t>’apprentissage par problèmes</w:t>
      </w:r>
      <w:r>
        <w:rPr>
          <w:rFonts w:cs="Arial"/>
          <w:lang w:eastAsia="fr-BE"/>
        </w:rPr>
        <w:t> » : ce que la didactique des mathématiques peut en dire</w:t>
      </w:r>
      <w:r w:rsidRPr="008C006F">
        <w:rPr>
          <w:rFonts w:cs="Arial"/>
          <w:lang w:eastAsia="fr-BE"/>
        </w:rPr>
        <w:t xml:space="preserve"> </w:t>
      </w:r>
    </w:p>
    <w:p w:rsidR="00972F19" w:rsidRPr="008C006F" w:rsidRDefault="00972F19" w:rsidP="00A51918">
      <w:pPr>
        <w:spacing w:after="240"/>
        <w:contextualSpacing/>
        <w:rPr>
          <w:rFonts w:cs="Arial"/>
          <w:lang w:eastAsia="fr-BE"/>
        </w:rPr>
      </w:pPr>
    </w:p>
    <w:p w:rsidR="00972F19" w:rsidRDefault="00026C5D" w:rsidP="00B64BDF">
      <w:pPr>
        <w:numPr>
          <w:ilvl w:val="0"/>
          <w:numId w:val="5"/>
        </w:numPr>
        <w:spacing w:after="240"/>
        <w:contextualSpacing/>
        <w:rPr>
          <w:rFonts w:cs="Arial"/>
          <w:lang w:eastAsia="fr-BE"/>
        </w:rPr>
      </w:pPr>
      <w:r w:rsidRPr="00B64BDF">
        <w:rPr>
          <w:rFonts w:cs="Arial"/>
          <w:lang w:eastAsia="fr-BE"/>
        </w:rPr>
        <w:t>Ils n’ont pas compris les mathématiques, auraient-ils pu ?</w:t>
      </w:r>
      <w:r w:rsidR="0005217F" w:rsidRPr="00B64BDF">
        <w:rPr>
          <w:rFonts w:cs="Arial"/>
          <w:lang w:eastAsia="fr-BE"/>
        </w:rPr>
        <w:t xml:space="preserve"> </w:t>
      </w:r>
    </w:p>
    <w:p w:rsidR="00B64BDF" w:rsidRPr="00B64BDF" w:rsidRDefault="00B64BDF" w:rsidP="00B64BDF">
      <w:pPr>
        <w:spacing w:after="240"/>
        <w:contextualSpacing/>
        <w:rPr>
          <w:rFonts w:cs="Arial"/>
          <w:lang w:eastAsia="fr-BE"/>
        </w:rPr>
      </w:pPr>
    </w:p>
    <w:p w:rsidR="00972F19" w:rsidRDefault="00680C56" w:rsidP="00B64BDF">
      <w:pPr>
        <w:numPr>
          <w:ilvl w:val="0"/>
          <w:numId w:val="5"/>
        </w:numPr>
        <w:spacing w:after="240"/>
        <w:contextualSpacing/>
        <w:rPr>
          <w:rFonts w:cs="Arial"/>
          <w:lang w:eastAsia="fr-BE"/>
        </w:rPr>
      </w:pPr>
      <w:r w:rsidRPr="00B64BDF">
        <w:rPr>
          <w:rFonts w:cs="Arial"/>
          <w:lang w:eastAsia="fr-BE"/>
        </w:rPr>
        <w:t xml:space="preserve">Développer la vision dans l’espace à travers la scolarité </w:t>
      </w:r>
    </w:p>
    <w:p w:rsidR="00B64BDF" w:rsidRPr="00B64BDF" w:rsidRDefault="00B64BDF" w:rsidP="00B64BDF">
      <w:pPr>
        <w:spacing w:after="240"/>
        <w:contextualSpacing/>
        <w:rPr>
          <w:rFonts w:cs="Arial"/>
          <w:lang w:eastAsia="fr-BE"/>
        </w:rPr>
      </w:pPr>
    </w:p>
    <w:p w:rsidR="00972F19" w:rsidRDefault="00CF02D8" w:rsidP="00B64BDF">
      <w:pPr>
        <w:numPr>
          <w:ilvl w:val="0"/>
          <w:numId w:val="5"/>
        </w:numPr>
        <w:spacing w:after="240"/>
        <w:contextualSpacing/>
        <w:rPr>
          <w:rFonts w:cs="Arial"/>
          <w:lang w:eastAsia="fr-BE"/>
        </w:rPr>
      </w:pPr>
      <w:r w:rsidRPr="00B64BDF">
        <w:rPr>
          <w:rFonts w:cs="Arial"/>
          <w:lang w:eastAsia="fr-BE"/>
        </w:rPr>
        <w:t>Des objets mathématiques aux objets industriels, technologiques, informatiques</w:t>
      </w:r>
      <w:r w:rsidR="00C75BAA" w:rsidRPr="00B64BDF">
        <w:rPr>
          <w:rFonts w:cs="Arial"/>
          <w:lang w:eastAsia="fr-BE"/>
        </w:rPr>
        <w:t xml:space="preserve"> </w:t>
      </w:r>
    </w:p>
    <w:p w:rsidR="00B64BDF" w:rsidRDefault="00B64BDF" w:rsidP="00A51918">
      <w:pPr>
        <w:spacing w:after="240"/>
        <w:contextualSpacing/>
        <w:rPr>
          <w:rFonts w:cs="Arial"/>
          <w:lang w:eastAsia="fr-BE"/>
        </w:rPr>
      </w:pPr>
    </w:p>
    <w:p w:rsidR="00B64BDF" w:rsidRDefault="00CF02D8" w:rsidP="00B64BDF">
      <w:pPr>
        <w:numPr>
          <w:ilvl w:val="0"/>
          <w:numId w:val="5"/>
        </w:numPr>
        <w:spacing w:after="240"/>
        <w:contextualSpacing/>
        <w:rPr>
          <w:rFonts w:cs="Arial"/>
          <w:lang w:eastAsia="fr-BE"/>
        </w:rPr>
      </w:pPr>
      <w:r w:rsidRPr="00933951">
        <w:rPr>
          <w:rFonts w:cs="Arial"/>
          <w:lang w:eastAsia="fr-BE"/>
        </w:rPr>
        <w:t>Dyscalculie, quels outils pour aider l’élève avec troubles d’apprentissage ? </w:t>
      </w:r>
    </w:p>
    <w:p w:rsidR="00972F19" w:rsidRPr="00933951" w:rsidRDefault="00972F19" w:rsidP="00B64BDF">
      <w:pPr>
        <w:spacing w:after="240"/>
        <w:ind w:firstLine="60"/>
        <w:contextualSpacing/>
        <w:rPr>
          <w:rFonts w:cs="Arial"/>
          <w:lang w:eastAsia="fr-BE"/>
        </w:rPr>
      </w:pPr>
    </w:p>
    <w:p w:rsidR="00972F19" w:rsidRDefault="00026C5D" w:rsidP="00B64BDF">
      <w:pPr>
        <w:numPr>
          <w:ilvl w:val="0"/>
          <w:numId w:val="5"/>
        </w:numPr>
        <w:spacing w:after="240"/>
        <w:contextualSpacing/>
        <w:rPr>
          <w:rFonts w:cs="Arial"/>
          <w:lang w:eastAsia="fr-BE"/>
        </w:rPr>
      </w:pPr>
      <w:r w:rsidRPr="008171D9">
        <w:rPr>
          <w:rFonts w:cs="Arial"/>
          <w:lang w:eastAsia="fr-BE"/>
        </w:rPr>
        <w:t xml:space="preserve">Les mathématiques, une discipline aux portes d’entrée </w:t>
      </w:r>
    </w:p>
    <w:p w:rsidR="00B64BDF" w:rsidRPr="00C75BAA" w:rsidRDefault="00B64BDF" w:rsidP="00B64BDF">
      <w:pPr>
        <w:spacing w:after="240"/>
        <w:contextualSpacing/>
        <w:rPr>
          <w:rFonts w:cs="Arial"/>
          <w:lang w:eastAsia="fr-BE"/>
        </w:rPr>
      </w:pPr>
    </w:p>
    <w:p w:rsidR="00F6003B" w:rsidRDefault="00026C5D" w:rsidP="00B64BDF">
      <w:pPr>
        <w:numPr>
          <w:ilvl w:val="0"/>
          <w:numId w:val="5"/>
        </w:numPr>
        <w:spacing w:after="240"/>
        <w:contextualSpacing/>
        <w:rPr>
          <w:rFonts w:cs="Arial"/>
          <w:lang w:eastAsia="fr-BE"/>
        </w:rPr>
      </w:pPr>
      <w:r w:rsidRPr="00B64BDF">
        <w:rPr>
          <w:rFonts w:cs="Arial"/>
          <w:lang w:eastAsia="fr-BE"/>
        </w:rPr>
        <w:t>Les mathématiques à l’entrée de l’enseignement supérieur : quelles attentes ?</w:t>
      </w:r>
      <w:r w:rsidR="0005217F" w:rsidRPr="00B64BDF">
        <w:rPr>
          <w:rFonts w:cs="Arial"/>
          <w:lang w:eastAsia="fr-BE"/>
        </w:rPr>
        <w:t xml:space="preserve"> </w:t>
      </w:r>
    </w:p>
    <w:p w:rsidR="00B64BDF" w:rsidRPr="00B64BDF" w:rsidRDefault="00B64BDF" w:rsidP="00B64BDF">
      <w:pPr>
        <w:spacing w:after="240"/>
        <w:contextualSpacing/>
        <w:rPr>
          <w:rFonts w:cs="Arial"/>
          <w:lang w:eastAsia="fr-BE"/>
        </w:rPr>
      </w:pPr>
    </w:p>
    <w:p w:rsidR="00F6003B" w:rsidRDefault="00CF02D8" w:rsidP="00B64BDF">
      <w:pPr>
        <w:numPr>
          <w:ilvl w:val="0"/>
          <w:numId w:val="5"/>
        </w:numPr>
        <w:spacing w:after="240"/>
        <w:contextualSpacing/>
        <w:rPr>
          <w:rFonts w:cs="Arial"/>
          <w:lang w:eastAsia="fr-BE"/>
        </w:rPr>
      </w:pPr>
      <w:r w:rsidRPr="00B64BDF">
        <w:rPr>
          <w:rFonts w:cs="Arial"/>
          <w:lang w:eastAsia="fr-BE"/>
        </w:rPr>
        <w:t>L’entrée dans les mathématiques</w:t>
      </w:r>
      <w:r w:rsidR="0005217F" w:rsidRPr="00B64BDF">
        <w:rPr>
          <w:rFonts w:cs="Arial"/>
          <w:lang w:eastAsia="fr-BE"/>
        </w:rPr>
        <w:t xml:space="preserve"> </w:t>
      </w:r>
    </w:p>
    <w:p w:rsidR="00B64BDF" w:rsidRPr="00B64BDF" w:rsidRDefault="00B64BDF" w:rsidP="00B64BDF">
      <w:pPr>
        <w:spacing w:after="240"/>
        <w:contextualSpacing/>
        <w:rPr>
          <w:rFonts w:cs="Arial"/>
          <w:lang w:eastAsia="fr-BE"/>
        </w:rPr>
      </w:pPr>
    </w:p>
    <w:p w:rsidR="00F6003B" w:rsidRDefault="000603C5" w:rsidP="00B64BDF">
      <w:pPr>
        <w:numPr>
          <w:ilvl w:val="0"/>
          <w:numId w:val="5"/>
        </w:numPr>
        <w:spacing w:after="240"/>
        <w:contextualSpacing/>
        <w:rPr>
          <w:rFonts w:cs="Arial"/>
          <w:lang w:eastAsia="fr-BE"/>
        </w:rPr>
      </w:pPr>
      <w:r w:rsidRPr="00B64BDF">
        <w:rPr>
          <w:rFonts w:cs="Arial"/>
          <w:lang w:eastAsia="fr-BE"/>
        </w:rPr>
        <w:t>Le cursus scolaire en mathématiques : quelles articulations et transition ?</w:t>
      </w:r>
      <w:r w:rsidR="00026C5D" w:rsidRPr="00B64BDF">
        <w:rPr>
          <w:rFonts w:cs="Arial"/>
          <w:lang w:eastAsia="fr-BE"/>
        </w:rPr>
        <w:t>, quels référentiels ?, quelles valeurs sous-jacentes au prescrit ?</w:t>
      </w:r>
      <w:r w:rsidR="00680C56" w:rsidRPr="00B64BDF">
        <w:rPr>
          <w:rFonts w:cs="Arial"/>
          <w:lang w:eastAsia="fr-BE"/>
        </w:rPr>
        <w:t xml:space="preserve"> </w:t>
      </w:r>
    </w:p>
    <w:p w:rsidR="00B64BDF" w:rsidRPr="00B64BDF" w:rsidRDefault="00B64BDF" w:rsidP="00B64BDF">
      <w:pPr>
        <w:spacing w:after="240"/>
        <w:contextualSpacing/>
        <w:rPr>
          <w:rFonts w:cs="Arial"/>
          <w:lang w:eastAsia="fr-BE"/>
        </w:rPr>
      </w:pPr>
    </w:p>
    <w:p w:rsidR="00CF02D8" w:rsidRDefault="00026C5D" w:rsidP="00B64BDF">
      <w:pPr>
        <w:numPr>
          <w:ilvl w:val="0"/>
          <w:numId w:val="5"/>
        </w:numPr>
        <w:spacing w:after="240"/>
        <w:contextualSpacing/>
        <w:rPr>
          <w:rFonts w:cs="Arial"/>
          <w:lang w:eastAsia="fr-BE"/>
        </w:rPr>
      </w:pPr>
      <w:r w:rsidRPr="00C75BAA">
        <w:rPr>
          <w:rFonts w:cs="Arial"/>
          <w:lang w:eastAsia="fr-BE"/>
        </w:rPr>
        <w:t>Une montée vers l’abstraction en mathématique : le cas des quadrilatères convexes de 5 à 14 ans</w:t>
      </w:r>
      <w:r w:rsidR="0005217F" w:rsidRPr="00C75BAA">
        <w:rPr>
          <w:rFonts w:cs="Arial"/>
          <w:lang w:eastAsia="fr-BE"/>
        </w:rPr>
        <w:t xml:space="preserve"> </w:t>
      </w:r>
    </w:p>
    <w:p w:rsidR="00F6003B" w:rsidRPr="00C75BAA" w:rsidRDefault="00F6003B" w:rsidP="00A51918">
      <w:pPr>
        <w:spacing w:after="240"/>
        <w:contextualSpacing/>
        <w:rPr>
          <w:rFonts w:cs="Arial"/>
          <w:lang w:eastAsia="fr-BE"/>
        </w:rPr>
      </w:pPr>
    </w:p>
    <w:p w:rsidR="00CF02D8" w:rsidRDefault="00680C56" w:rsidP="00B64BDF">
      <w:pPr>
        <w:numPr>
          <w:ilvl w:val="0"/>
          <w:numId w:val="5"/>
        </w:numPr>
        <w:spacing w:after="240"/>
        <w:contextualSpacing/>
        <w:rPr>
          <w:rFonts w:cs="Arial"/>
          <w:lang w:eastAsia="fr-BE"/>
        </w:rPr>
      </w:pPr>
      <w:r w:rsidRPr="00B64BDF">
        <w:rPr>
          <w:rFonts w:cs="Arial"/>
        </w:rPr>
        <w:t>Quels rôles joue l’enseignement des mathématiques à l'école et dans la société </w:t>
      </w:r>
      <w:r w:rsidR="00B64BDF">
        <w:rPr>
          <w:rFonts w:cs="Arial"/>
        </w:rPr>
        <w:t xml:space="preserve">? </w:t>
      </w:r>
    </w:p>
    <w:p w:rsidR="000603C5" w:rsidRDefault="000603C5" w:rsidP="000603C5">
      <w:pPr>
        <w:rPr>
          <w:rFonts w:cs="Arial"/>
        </w:rPr>
      </w:pPr>
    </w:p>
    <w:p w:rsidR="000603C5" w:rsidRDefault="000603C5" w:rsidP="000603C5">
      <w:pPr>
        <w:rPr>
          <w:rFonts w:cs="Arial"/>
        </w:rPr>
      </w:pPr>
    </w:p>
    <w:p w:rsidR="000603C5" w:rsidRDefault="000603C5" w:rsidP="000603C5">
      <w:pPr>
        <w:rPr>
          <w:rFonts w:cs="Arial"/>
        </w:rPr>
      </w:pPr>
    </w:p>
    <w:p w:rsidR="000603C5" w:rsidRDefault="000603C5" w:rsidP="000603C5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R</w:t>
      </w:r>
      <w:r w:rsidRPr="00BC61EA">
        <w:rPr>
          <w:rFonts w:cs="Arial"/>
          <w:b/>
          <w:u w:val="single"/>
        </w:rPr>
        <w:t>enseignements</w:t>
      </w:r>
    </w:p>
    <w:p w:rsidR="000603C5" w:rsidRDefault="000603C5" w:rsidP="000603C5">
      <w:pPr>
        <w:rPr>
          <w:rFonts w:cs="Arial"/>
          <w:b/>
          <w:u w:val="single"/>
        </w:rPr>
      </w:pPr>
    </w:p>
    <w:p w:rsidR="000603C5" w:rsidRDefault="008171D9" w:rsidP="009B6A9B">
      <w:r>
        <w:t>c</w:t>
      </w:r>
      <w:r w:rsidR="009B6A9B">
        <w:t>olloquemaths@gov.cfwb.be</w:t>
      </w:r>
    </w:p>
    <w:p w:rsidR="004C27F3" w:rsidRDefault="004C27F3" w:rsidP="000603C5">
      <w:pPr>
        <w:jc w:val="center"/>
      </w:pPr>
    </w:p>
    <w:p w:rsidR="000603C5" w:rsidRPr="006932DD" w:rsidRDefault="006932DD">
      <w:pPr>
        <w:rPr>
          <w:rFonts w:cs="Arial"/>
          <w:b/>
          <w:u w:val="single"/>
        </w:rPr>
      </w:pPr>
      <w:r w:rsidRPr="006932DD">
        <w:rPr>
          <w:rFonts w:cs="Arial"/>
          <w:b/>
          <w:u w:val="single"/>
        </w:rPr>
        <w:t>Inscriptions</w:t>
      </w:r>
    </w:p>
    <w:p w:rsidR="006932DD" w:rsidRDefault="006932DD"/>
    <w:p w:rsidR="006932DD" w:rsidRDefault="006932DD">
      <w:r>
        <w:t>Site IFC et enseignement.be</w:t>
      </w:r>
    </w:p>
    <w:sectPr w:rsidR="0069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1294"/>
    <w:multiLevelType w:val="hybridMultilevel"/>
    <w:tmpl w:val="FAFC1E1A"/>
    <w:lvl w:ilvl="0" w:tplc="08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E63C2"/>
    <w:multiLevelType w:val="hybridMultilevel"/>
    <w:tmpl w:val="81A0770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EF58CD"/>
    <w:multiLevelType w:val="hybridMultilevel"/>
    <w:tmpl w:val="0A280D62"/>
    <w:lvl w:ilvl="0" w:tplc="08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C6FF4"/>
    <w:multiLevelType w:val="multilevel"/>
    <w:tmpl w:val="53D2F0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F43251"/>
    <w:multiLevelType w:val="hybridMultilevel"/>
    <w:tmpl w:val="10E6A8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C5"/>
    <w:rsid w:val="000263B3"/>
    <w:rsid w:val="00026C5D"/>
    <w:rsid w:val="0004760B"/>
    <w:rsid w:val="0005217F"/>
    <w:rsid w:val="000603C5"/>
    <w:rsid w:val="00073C85"/>
    <w:rsid w:val="001918CD"/>
    <w:rsid w:val="00222E6A"/>
    <w:rsid w:val="00325257"/>
    <w:rsid w:val="0033736A"/>
    <w:rsid w:val="003754AB"/>
    <w:rsid w:val="003F3DB5"/>
    <w:rsid w:val="004C27F3"/>
    <w:rsid w:val="005C4D2D"/>
    <w:rsid w:val="006709C1"/>
    <w:rsid w:val="00680C56"/>
    <w:rsid w:val="006932DD"/>
    <w:rsid w:val="00707D6F"/>
    <w:rsid w:val="007C1375"/>
    <w:rsid w:val="007C7782"/>
    <w:rsid w:val="008171D9"/>
    <w:rsid w:val="00924A33"/>
    <w:rsid w:val="00933951"/>
    <w:rsid w:val="00933F14"/>
    <w:rsid w:val="0097276E"/>
    <w:rsid w:val="00972F19"/>
    <w:rsid w:val="00980203"/>
    <w:rsid w:val="009B6A9B"/>
    <w:rsid w:val="009D736E"/>
    <w:rsid w:val="00A2507D"/>
    <w:rsid w:val="00A51918"/>
    <w:rsid w:val="00AA59BD"/>
    <w:rsid w:val="00AF6863"/>
    <w:rsid w:val="00B64BDF"/>
    <w:rsid w:val="00C75BAA"/>
    <w:rsid w:val="00C8576F"/>
    <w:rsid w:val="00CC706D"/>
    <w:rsid w:val="00CF02D8"/>
    <w:rsid w:val="00CF31E8"/>
    <w:rsid w:val="00D750F7"/>
    <w:rsid w:val="00D8607A"/>
    <w:rsid w:val="00DA44F2"/>
    <w:rsid w:val="00DA5687"/>
    <w:rsid w:val="00E04B24"/>
    <w:rsid w:val="00E4382B"/>
    <w:rsid w:val="00E63C44"/>
    <w:rsid w:val="00E74F50"/>
    <w:rsid w:val="00E76C23"/>
    <w:rsid w:val="00F6003B"/>
    <w:rsid w:val="00F73B6A"/>
    <w:rsid w:val="00FB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6F"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FB0AC9"/>
  </w:style>
  <w:style w:type="character" w:customStyle="1" w:styleId="st1">
    <w:name w:val="st1"/>
    <w:basedOn w:val="Policepardfaut"/>
    <w:rsid w:val="000603C5"/>
  </w:style>
  <w:style w:type="character" w:styleId="Lienhypertexte">
    <w:name w:val="Hyperlink"/>
    <w:uiPriority w:val="99"/>
    <w:unhideWhenUsed/>
    <w:rsid w:val="000603C5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0603C5"/>
    <w:rPr>
      <w:rFonts w:ascii="Calibri" w:eastAsia="Cambria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603C5"/>
    <w:rPr>
      <w:rFonts w:ascii="Calibri" w:eastAsia="Cambria" w:hAnsi="Calibri" w:cs="Times New Roman"/>
      <w:szCs w:val="21"/>
    </w:rPr>
  </w:style>
  <w:style w:type="paragraph" w:styleId="Paragraphedeliste">
    <w:name w:val="List Paragraph"/>
    <w:basedOn w:val="Normal"/>
    <w:uiPriority w:val="34"/>
    <w:qFormat/>
    <w:rsid w:val="009339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63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6F"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FB0AC9"/>
  </w:style>
  <w:style w:type="character" w:customStyle="1" w:styleId="st1">
    <w:name w:val="st1"/>
    <w:basedOn w:val="Policepardfaut"/>
    <w:rsid w:val="000603C5"/>
  </w:style>
  <w:style w:type="character" w:styleId="Lienhypertexte">
    <w:name w:val="Hyperlink"/>
    <w:uiPriority w:val="99"/>
    <w:unhideWhenUsed/>
    <w:rsid w:val="000603C5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0603C5"/>
    <w:rPr>
      <w:rFonts w:ascii="Calibri" w:eastAsia="Cambria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603C5"/>
    <w:rPr>
      <w:rFonts w:ascii="Calibri" w:eastAsia="Cambria" w:hAnsi="Calibri" w:cs="Times New Roman"/>
      <w:szCs w:val="21"/>
    </w:rPr>
  </w:style>
  <w:style w:type="paragraph" w:styleId="Paragraphedeliste">
    <w:name w:val="List Paragraph"/>
    <w:basedOn w:val="Normal"/>
    <w:uiPriority w:val="34"/>
    <w:qFormat/>
    <w:rsid w:val="009339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63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Philosoph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r.wikipedia.org/wiki/Math%C3%A9matici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pse.ulg.ac.be/cms/c_267197/departement-education-et-formatio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991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Parmentier</dc:creator>
  <cp:keywords/>
  <dc:description/>
  <cp:lastModifiedBy>Nadine Parmentier</cp:lastModifiedBy>
  <cp:revision>5</cp:revision>
  <cp:lastPrinted>2013-09-18T13:47:00Z</cp:lastPrinted>
  <dcterms:created xsi:type="dcterms:W3CDTF">2013-09-24T08:14:00Z</dcterms:created>
  <dcterms:modified xsi:type="dcterms:W3CDTF">2013-09-26T13:23:00Z</dcterms:modified>
</cp:coreProperties>
</file>